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28" w:rsidRDefault="00543B28" w:rsidP="00543B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43B28" w:rsidRDefault="00543B28" w:rsidP="00543B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Завальновский сельсовет </w:t>
      </w:r>
    </w:p>
    <w:p w:rsidR="00543B28" w:rsidRDefault="00543B28" w:rsidP="00543B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Усманского  муниципального района Липецкой области РФ</w:t>
      </w:r>
    </w:p>
    <w:p w:rsidR="00543B28" w:rsidRDefault="00543B28" w:rsidP="00543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B28" w:rsidRDefault="00543B28" w:rsidP="00543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 09 сентября 2022 года.                                с. Завальное                            №  80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О внесении изменений  в Муниципальную программу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« Устойчивое развитие сельской территории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сельского поселения  Завальновский сельсовет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 xml:space="preserve"> Усманского муниципального района 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 xml:space="preserve">Липецкой области  на 2016-2024 годы», утвержденную постановлением 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Завальновский сельсовет 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Усманского муниципального района Липецкой области</w:t>
      </w:r>
    </w:p>
    <w:p w:rsidR="00543B28" w:rsidRPr="001701A4" w:rsidRDefault="00543B28" w:rsidP="0054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от 27.01.2016г. № 9 (с изменениями от 17.05.2016 № 41, от 08.06.2016 № 64</w:t>
      </w:r>
    </w:p>
    <w:p w:rsidR="00543B28" w:rsidRPr="001701A4" w:rsidRDefault="00543B28" w:rsidP="00543B28">
      <w:pPr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 xml:space="preserve">от 24.10.2016г. № 93, от 27.12.2016 № 114, от 25.01.2017г. № 4, от 03.03.2017 № 19, от 26.05.2017г. № 48, от 26.07.2017г. № 79, от 28.11.2017г. № 114, от 28.12.2017г. № 128, от 14.03.2018г. № 23, от 22 </w:t>
      </w:r>
      <w:r w:rsidR="00937BB6">
        <w:rPr>
          <w:rFonts w:ascii="Times New Roman" w:hAnsi="Times New Roman" w:cs="Times New Roman"/>
          <w:b/>
          <w:sz w:val="24"/>
          <w:szCs w:val="24"/>
        </w:rPr>
        <w:t>.05.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2018г. № 45, от 07</w:t>
      </w:r>
      <w:r w:rsidR="00937BB6">
        <w:rPr>
          <w:rFonts w:ascii="Times New Roman" w:hAnsi="Times New Roman" w:cs="Times New Roman"/>
          <w:b/>
          <w:sz w:val="24"/>
          <w:szCs w:val="24"/>
        </w:rPr>
        <w:t>.08.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2018г. № 100, от 09</w:t>
      </w:r>
      <w:r w:rsidR="00937BB6">
        <w:rPr>
          <w:rFonts w:ascii="Times New Roman" w:hAnsi="Times New Roman" w:cs="Times New Roman"/>
          <w:b/>
          <w:sz w:val="24"/>
          <w:szCs w:val="24"/>
        </w:rPr>
        <w:t>.11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2018г. № 123, от 29.12.2018г. № 144, от 21.03.2019г. № 13,от 27.06.2019 № 40, от19.11.2019 №67, от 21.09.2020 </w:t>
      </w:r>
      <w:r w:rsidR="00937BB6">
        <w:rPr>
          <w:rFonts w:ascii="Times New Roman" w:hAnsi="Times New Roman" w:cs="Times New Roman"/>
          <w:b/>
          <w:sz w:val="24"/>
          <w:szCs w:val="24"/>
        </w:rPr>
        <w:t>№46, от 23.09.2020 №48,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от 20.10.2020г</w:t>
      </w:r>
      <w:r w:rsidR="00937BB6">
        <w:rPr>
          <w:rFonts w:ascii="Times New Roman" w:hAnsi="Times New Roman" w:cs="Times New Roman"/>
          <w:b/>
          <w:sz w:val="24"/>
          <w:szCs w:val="24"/>
        </w:rPr>
        <w:t xml:space="preserve"> №56,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от 17.05. 2021г</w:t>
      </w:r>
      <w:r w:rsidR="00937BB6">
        <w:rPr>
          <w:rFonts w:ascii="Times New Roman" w:hAnsi="Times New Roman" w:cs="Times New Roman"/>
          <w:b/>
          <w:sz w:val="24"/>
          <w:szCs w:val="24"/>
        </w:rPr>
        <w:t xml:space="preserve"> №33</w:t>
      </w:r>
      <w:r w:rsidRPr="001701A4">
        <w:rPr>
          <w:rFonts w:ascii="Times New Roman" w:hAnsi="Times New Roman" w:cs="Times New Roman"/>
          <w:b/>
          <w:sz w:val="24"/>
          <w:szCs w:val="24"/>
        </w:rPr>
        <w:t>, от 12.08.2022г.</w:t>
      </w:r>
      <w:r w:rsidR="00937BB6">
        <w:rPr>
          <w:rFonts w:ascii="Times New Roman" w:hAnsi="Times New Roman" w:cs="Times New Roman"/>
          <w:b/>
          <w:sz w:val="24"/>
          <w:szCs w:val="24"/>
        </w:rPr>
        <w:t>№73</w:t>
      </w:r>
      <w:r w:rsidRPr="001701A4"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:rsidR="00543B28" w:rsidRDefault="00543B28" w:rsidP="00543B28">
      <w:pPr>
        <w:shd w:val="clear" w:color="auto" w:fill="FFFFFF"/>
        <w:tabs>
          <w:tab w:val="left" w:pos="0"/>
        </w:tabs>
        <w:ind w:right="1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администрация сельского поселения Завальновский сельсовет</w:t>
      </w:r>
    </w:p>
    <w:p w:rsidR="00543B28" w:rsidRDefault="00543B28" w:rsidP="00543B28">
      <w:pPr>
        <w:shd w:val="clear" w:color="auto" w:fill="FFFFFF"/>
        <w:tabs>
          <w:tab w:val="left" w:pos="0"/>
        </w:tabs>
        <w:ind w:right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43B28" w:rsidRDefault="00543B28" w:rsidP="00937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 изменения в муниципальную программу «Устойчивое развитие сельской территории  сельского поселения  Завальновский сельсовет Усманского муниципального  района Липецкой области на  2016-2024 годы», утвержденной постановлением администрации района от 27 января 2016 года № 9</w:t>
      </w:r>
      <w:r w:rsidR="00937BB6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937BB6" w:rsidRPr="0093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>с изменениями от 17.05.2016 № 41, от 08.06.2016 № 64</w:t>
      </w:r>
      <w:r w:rsidR="00937BB6">
        <w:rPr>
          <w:rFonts w:ascii="Times New Roman" w:hAnsi="Times New Roman" w:cs="Times New Roman"/>
          <w:b/>
          <w:sz w:val="24"/>
          <w:szCs w:val="24"/>
        </w:rPr>
        <w:t>,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от 24.10.2016г. № 93, от 27.12.2016 № 114, от 25.01.2017г. № 4, от 03.03.2017 № 19, от 26.05.2017г. № 48, от 26.07.2017г. № 79, от 28.11.2017г. № 114, от 28.12.2017г. № 128, от 14.03.2018г. № 23, от 22 </w:t>
      </w:r>
      <w:r w:rsidR="00937BB6">
        <w:rPr>
          <w:rFonts w:ascii="Times New Roman" w:hAnsi="Times New Roman" w:cs="Times New Roman"/>
          <w:b/>
          <w:sz w:val="24"/>
          <w:szCs w:val="24"/>
        </w:rPr>
        <w:t>.05.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 2018г. № 45, от 07</w:t>
      </w:r>
      <w:r w:rsidR="00937BB6">
        <w:rPr>
          <w:rFonts w:ascii="Times New Roman" w:hAnsi="Times New Roman" w:cs="Times New Roman"/>
          <w:b/>
          <w:sz w:val="24"/>
          <w:szCs w:val="24"/>
        </w:rPr>
        <w:t>.08.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 2018г. № 100, от 09</w:t>
      </w:r>
      <w:r w:rsidR="00937BB6">
        <w:rPr>
          <w:rFonts w:ascii="Times New Roman" w:hAnsi="Times New Roman" w:cs="Times New Roman"/>
          <w:b/>
          <w:sz w:val="24"/>
          <w:szCs w:val="24"/>
        </w:rPr>
        <w:t>.11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 2018г. № 123, от 29.12.2018г. № 144, от 21.03.2019г. № 13,от 27.06.2019 № 40, от19.11.2019 №67, от 21.09.2020 </w:t>
      </w:r>
      <w:r w:rsidR="00937BB6">
        <w:rPr>
          <w:rFonts w:ascii="Times New Roman" w:hAnsi="Times New Roman" w:cs="Times New Roman"/>
          <w:b/>
          <w:sz w:val="24"/>
          <w:szCs w:val="24"/>
        </w:rPr>
        <w:t>№46, от 23.09.2020 №48,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 от 20.10.2020г</w:t>
      </w:r>
      <w:r w:rsidR="00937BB6">
        <w:rPr>
          <w:rFonts w:ascii="Times New Roman" w:hAnsi="Times New Roman" w:cs="Times New Roman"/>
          <w:b/>
          <w:sz w:val="24"/>
          <w:szCs w:val="24"/>
        </w:rPr>
        <w:t xml:space="preserve"> №56,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 xml:space="preserve"> от 17.05. 2021г</w:t>
      </w:r>
      <w:r w:rsidR="00937BB6">
        <w:rPr>
          <w:rFonts w:ascii="Times New Roman" w:hAnsi="Times New Roman" w:cs="Times New Roman"/>
          <w:b/>
          <w:sz w:val="24"/>
          <w:szCs w:val="24"/>
        </w:rPr>
        <w:t xml:space="preserve"> №33</w:t>
      </w:r>
      <w:r w:rsidR="00937BB6" w:rsidRPr="001701A4">
        <w:rPr>
          <w:rFonts w:ascii="Times New Roman" w:hAnsi="Times New Roman" w:cs="Times New Roman"/>
          <w:b/>
          <w:sz w:val="24"/>
          <w:szCs w:val="24"/>
        </w:rPr>
        <w:t>, от 12.08.2022г.</w:t>
      </w:r>
      <w:r w:rsidR="00937BB6">
        <w:rPr>
          <w:rFonts w:ascii="Times New Roman" w:hAnsi="Times New Roman" w:cs="Times New Roman"/>
          <w:b/>
          <w:sz w:val="24"/>
          <w:szCs w:val="24"/>
        </w:rPr>
        <w:t xml:space="preserve">№73 ) </w:t>
      </w:r>
      <w:r>
        <w:rPr>
          <w:rFonts w:ascii="Times New Roman" w:hAnsi="Times New Roman" w:cs="Times New Roman"/>
          <w:b/>
          <w:sz w:val="24"/>
          <w:szCs w:val="24"/>
        </w:rPr>
        <w:t>прилагаются</w:t>
      </w:r>
    </w:p>
    <w:p w:rsidR="00543B28" w:rsidRDefault="00543B28" w:rsidP="00543B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2.Настоящее постановление вступает в силу с момента принятия.</w:t>
      </w:r>
    </w:p>
    <w:p w:rsidR="00543B28" w:rsidRDefault="00543B28" w:rsidP="00543B28">
      <w:pPr>
        <w:shd w:val="clear" w:color="auto" w:fill="FFFFFF"/>
        <w:tabs>
          <w:tab w:val="left" w:pos="0"/>
        </w:tabs>
        <w:spacing w:after="0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 настоящего постановления оставляю за собой.</w:t>
      </w:r>
    </w:p>
    <w:p w:rsidR="00543B28" w:rsidRDefault="00543B28" w:rsidP="00543B28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543B28" w:rsidRDefault="00543B28" w:rsidP="00543B28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Н.Н.</w:t>
      </w:r>
      <w:r w:rsidR="00B6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Снисаренко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right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Завальновский сельсовет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0"/>
          <w:szCs w:val="20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80 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«09» сентября 2022г.   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pStyle w:val="a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543B28" w:rsidRDefault="00543B28" w:rsidP="00543B28">
      <w:pPr>
        <w:pStyle w:val="ab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43B28" w:rsidRDefault="00543B28" w:rsidP="00543B28">
      <w:pPr>
        <w:pStyle w:val="a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сельской территории – сельского поселения </w:t>
      </w:r>
    </w:p>
    <w:p w:rsidR="00543B28" w:rsidRDefault="00543B28" w:rsidP="00543B28">
      <w:pPr>
        <w:pStyle w:val="a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Завальновский сельсовет </w:t>
      </w:r>
      <w:r>
        <w:rPr>
          <w:rFonts w:ascii="Times New Roman" w:hAnsi="Times New Roman" w:cs="Times New Roman"/>
          <w:b/>
          <w:sz w:val="22"/>
          <w:szCs w:val="22"/>
        </w:rPr>
        <w:t>Усманского муниципального района</w:t>
      </w:r>
    </w:p>
    <w:p w:rsidR="00543B28" w:rsidRDefault="00543B28" w:rsidP="00543B28">
      <w:pPr>
        <w:pStyle w:val="a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Липецкой области  на 2016-2024 годы»</w:t>
      </w: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jc w:val="right"/>
        <w:rPr>
          <w:sz w:val="22"/>
          <w:szCs w:val="22"/>
        </w:rPr>
      </w:pPr>
    </w:p>
    <w:p w:rsidR="00543B28" w:rsidRDefault="00543B28" w:rsidP="00543B28">
      <w:pPr>
        <w:pStyle w:val="a9"/>
        <w:tabs>
          <w:tab w:val="left" w:pos="387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3B28" w:rsidRDefault="00543B28" w:rsidP="00543B28">
      <w:pPr>
        <w:pStyle w:val="a9"/>
        <w:tabs>
          <w:tab w:val="left" w:pos="3870"/>
        </w:tabs>
        <w:jc w:val="left"/>
        <w:rPr>
          <w:sz w:val="22"/>
          <w:szCs w:val="22"/>
        </w:rPr>
      </w:pPr>
    </w:p>
    <w:p w:rsidR="00543B28" w:rsidRDefault="00543B28" w:rsidP="00543B28">
      <w:pPr>
        <w:pStyle w:val="a9"/>
        <w:tabs>
          <w:tab w:val="left" w:pos="3870"/>
        </w:tabs>
        <w:jc w:val="left"/>
        <w:rPr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муниципальной программы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«Устойчивое развитие сельской территории – сельского поселения Завальновский 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сельсовет Усманского муниципального района Липецкой области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  2016 -2024 годы»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Программы)</w:t>
      </w:r>
    </w:p>
    <w:p w:rsidR="00543B28" w:rsidRDefault="00543B28" w:rsidP="00543B28">
      <w:pPr>
        <w:outlineLvl w:val="1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2024 годы, без выделения этапов</w:t>
            </w:r>
          </w:p>
        </w:tc>
      </w:tr>
      <w:tr w:rsidR="00543B28" w:rsidTr="00543B28">
        <w:trPr>
          <w:trHeight w:val="2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1."Повышение эффективности деятельности органов местного самоуправления сельского поселения Завальновский сельсовет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2016-2024 годах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".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2."Обеспечение безопасности человека и природной среды на территории сельского поселения Завальновский сельсовет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2016-2024 годах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".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3."Развитие инфраструктуры и повышение уровня благоустройства на территории сельского поселения Завальновский сельсовет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2016-2024 годах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".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4."Развитие социальной сферы в сельском поселении Завальновский сельсовет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2016-2024 годах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".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"Проведение капитального ремонта многоквартирных домов, расположенных на территории сельского поселения Завальновский сельсовет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2016-2024 годах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".</w:t>
            </w:r>
          </w:p>
          <w:p w:rsidR="00543B28" w:rsidRDefault="00543B28">
            <w:pPr>
              <w:pStyle w:val="Default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Индикатор цели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Удовлетворенность населения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543B28" w:rsidTr="00543B28">
        <w:trPr>
          <w:trHeight w:val="8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1.Созданий условий для повышения качества жизни населения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1 задачи 1: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 2 задачи 1: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-Доля протяженности освещенных частей улиц, проездов в их общей протяженности, %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3 задачи 1: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населения, участвующего в культурно - досуговых мероприятиях, %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4 задачи 1 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 задачи 2.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-Сокращение деструктивных событий (пожаров), чрезвычайных ситуаций),  % к предыдущему году</w:t>
            </w:r>
          </w:p>
        </w:tc>
      </w:tr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расходов, связанных с реализацией основных мероприятий, всего прогнозно составят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>– 65 227,7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4 175,8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6 508,0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5 428,2 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 7 298,2тыс.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 6 363,6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2021год -    16291,1тыс.руб.;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2022год -    6 387,6 тыс.руб.;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2023год -    6 387,6 тыс.руб.;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2024год -    6 387,6 тыс.руб.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543B28" w:rsidTr="00543B28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в 2024 году к базовому 2015 году: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-показателя удовлетворенности населения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543B28" w:rsidRDefault="00543B28" w:rsidP="00543B28">
      <w:pPr>
        <w:jc w:val="center"/>
        <w:rPr>
          <w:rFonts w:ascii="Times New Roman" w:hAnsi="Times New Roman" w:cs="Times New Roman"/>
        </w:rPr>
      </w:pPr>
    </w:p>
    <w:p w:rsidR="00543B28" w:rsidRDefault="00543B28" w:rsidP="00543B28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543B28" w:rsidRDefault="00543B28" w:rsidP="00543B28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ТЕКСТОВАЯ ЧАСТЬ</w:t>
      </w:r>
    </w:p>
    <w:p w:rsidR="00543B28" w:rsidRDefault="00543B28" w:rsidP="00543B28">
      <w:pPr>
        <w:shd w:val="clear" w:color="auto" w:fill="FFFFFF"/>
        <w:ind w:left="-540"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</w:rPr>
        <w:t xml:space="preserve">1. 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>
        <w:rPr>
          <w:rFonts w:ascii="Times New Roman" w:hAnsi="Times New Roman" w:cs="Times New Roman"/>
          <w:b/>
          <w:bCs/>
          <w:spacing w:val="8"/>
        </w:rPr>
        <w:t>в развитии  поселения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 Сельское поселение Завальновский сельсовет, основано в 1673 году, расположено в юго-восточной части Усманского района , южная граница проходит с землями </w:t>
      </w:r>
      <w:proofErr w:type="spellStart"/>
      <w:r>
        <w:rPr>
          <w:rFonts w:ascii="Times New Roman" w:hAnsi="Times New Roman" w:cs="Times New Roman"/>
          <w:bCs/>
          <w:spacing w:val="8"/>
        </w:rPr>
        <w:t>Девицкогосельсовета,на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западе, северо-западе  - с землями </w:t>
      </w:r>
      <w:proofErr w:type="spellStart"/>
      <w:r>
        <w:rPr>
          <w:rFonts w:ascii="Times New Roman" w:hAnsi="Times New Roman" w:cs="Times New Roman"/>
          <w:bCs/>
          <w:spacing w:val="8"/>
        </w:rPr>
        <w:t>Сторожевского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сельсовета, на севере с землями </w:t>
      </w:r>
      <w:proofErr w:type="spellStart"/>
      <w:r>
        <w:rPr>
          <w:rFonts w:ascii="Times New Roman" w:hAnsi="Times New Roman" w:cs="Times New Roman"/>
          <w:bCs/>
          <w:spacing w:val="8"/>
        </w:rPr>
        <w:t>Сторожевско-Хуторского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сельсовета,  и северо-востоке и востоке с землями </w:t>
      </w:r>
      <w:proofErr w:type="spellStart"/>
      <w:r>
        <w:rPr>
          <w:rFonts w:ascii="Times New Roman" w:hAnsi="Times New Roman" w:cs="Times New Roman"/>
          <w:bCs/>
          <w:spacing w:val="8"/>
        </w:rPr>
        <w:t>Грачевского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сельсовета, на юго-востоке и востоке с землями Пашковского сельсовета и с землями </w:t>
      </w:r>
      <w:proofErr w:type="spellStart"/>
      <w:r>
        <w:rPr>
          <w:rFonts w:ascii="Times New Roman" w:hAnsi="Times New Roman" w:cs="Times New Roman"/>
          <w:bCs/>
          <w:spacing w:val="8"/>
        </w:rPr>
        <w:t>Крутч-Байгорского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>
          <w:rPr>
            <w:rFonts w:ascii="Times New Roman" w:hAnsi="Times New Roman" w:cs="Times New Roman"/>
            <w:bCs/>
            <w:spacing w:val="8"/>
          </w:rPr>
          <w:t>7825 га</w:t>
        </w:r>
      </w:smartTag>
      <w:r>
        <w:rPr>
          <w:rFonts w:ascii="Times New Roman" w:hAnsi="Times New Roman" w:cs="Times New Roman"/>
          <w:bCs/>
          <w:spacing w:val="8"/>
        </w:rPr>
        <w:t xml:space="preserve">, что составляет 4,0% от территории Усманского района. По территории протекает река </w:t>
      </w:r>
      <w:proofErr w:type="spellStart"/>
      <w:r>
        <w:rPr>
          <w:rFonts w:ascii="Times New Roman" w:hAnsi="Times New Roman" w:cs="Times New Roman"/>
          <w:bCs/>
          <w:spacing w:val="8"/>
        </w:rPr>
        <w:t>Матренка</w:t>
      </w:r>
      <w:proofErr w:type="spellEnd"/>
      <w:r>
        <w:rPr>
          <w:rFonts w:ascii="Times New Roman" w:hAnsi="Times New Roman" w:cs="Times New Roman"/>
          <w:bCs/>
          <w:spacing w:val="8"/>
        </w:rPr>
        <w:t>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Здравоохранение в поселении представлено 2 </w:t>
      </w:r>
      <w:proofErr w:type="spellStart"/>
      <w:r>
        <w:rPr>
          <w:rFonts w:ascii="Times New Roman" w:hAnsi="Times New Roman" w:cs="Times New Roman"/>
        </w:rPr>
        <w:t>ФАПами</w:t>
      </w:r>
      <w:proofErr w:type="spellEnd"/>
      <w:r>
        <w:rPr>
          <w:rFonts w:ascii="Times New Roman" w:hAnsi="Times New Roman" w:cs="Times New Roman"/>
        </w:rPr>
        <w:t xml:space="preserve">  и обслуживаются 5  работниками среднего медицинского персонала.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Структуру образования в поселении представляют: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средняя общеобразовательная школа;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дошкольное  образовательное учреждение – детсад « Колобок».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Количество учащихся общеобразовательных учреждений – 178 чел., дошкольное образовательное учреждение посещают 32 детей. В поселении имеется  библиотека ,филиал детской  школы искусств,  дом культуры   на 450 посадочных мест.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Основными объектами физкультуры и спорта на территории поселения являются: спортивный зал школы, стадион, спортивная  площадка школы.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летчиков, погибших на территории села.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 так давно начал свою деятельность восстановленный Церковный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 святителя Михаила Архангела.</w:t>
      </w:r>
    </w:p>
    <w:p w:rsidR="00543B28" w:rsidRDefault="00543B28" w:rsidP="00543B28">
      <w:pPr>
        <w:shd w:val="clear" w:color="auto" w:fill="FFFFFF"/>
        <w:ind w:left="851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Поселение имеет связь с административно-промышленным центром </w:t>
      </w:r>
    </w:p>
    <w:p w:rsidR="00543B28" w:rsidRDefault="00543B28" w:rsidP="00543B28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8"/>
        </w:rPr>
        <w:t xml:space="preserve">г.Липецка по автомобильной дороге. Расстояние от с.Завальное до г.Усмани –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 w:cs="Times New Roman"/>
            <w:bCs/>
            <w:spacing w:val="8"/>
          </w:rPr>
          <w:t>10 км</w:t>
        </w:r>
      </w:smartTag>
      <w:r>
        <w:rPr>
          <w:rFonts w:ascii="Times New Roman" w:hAnsi="Times New Roman" w:cs="Times New Roman"/>
          <w:bCs/>
          <w:spacing w:val="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>
          <w:rPr>
            <w:rFonts w:ascii="Times New Roman" w:hAnsi="Times New Roman" w:cs="Times New Roman"/>
            <w:bCs/>
            <w:spacing w:val="8"/>
          </w:rPr>
          <w:t>85 км</w:t>
        </w:r>
      </w:smartTag>
      <w:r>
        <w:rPr>
          <w:rFonts w:ascii="Times New Roman" w:hAnsi="Times New Roman" w:cs="Times New Roman"/>
          <w:bCs/>
          <w:spacing w:val="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>
          <w:rPr>
            <w:rFonts w:ascii="Times New Roman" w:hAnsi="Times New Roman" w:cs="Times New Roman"/>
            <w:bCs/>
            <w:spacing w:val="8"/>
          </w:rPr>
          <w:t>80 км</w:t>
        </w:r>
      </w:smartTag>
      <w:r>
        <w:rPr>
          <w:rFonts w:ascii="Times New Roman" w:hAnsi="Times New Roman" w:cs="Times New Roman"/>
          <w:bCs/>
          <w:spacing w:val="8"/>
        </w:rPr>
        <w:t>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Общая протяженность дорог поселения – </w:t>
      </w:r>
      <w:smartTag w:uri="urn:schemas-microsoft-com:office:smarttags" w:element="metricconverter">
        <w:smartTagPr>
          <w:attr w:name="ProductID" w:val="38,5 км"/>
        </w:smartTagPr>
        <w:r>
          <w:rPr>
            <w:rFonts w:ascii="Times New Roman" w:hAnsi="Times New Roman" w:cs="Times New Roman"/>
          </w:rPr>
          <w:t>38,5 км</w:t>
        </w:r>
      </w:smartTag>
      <w:r>
        <w:rPr>
          <w:rFonts w:ascii="Times New Roman" w:hAnsi="Times New Roman" w:cs="Times New Roman"/>
        </w:rPr>
        <w:t xml:space="preserve">, в том числе с твердым асфальтовым покрытием – 11,6  км., с щебеночным покрытием – </w:t>
      </w:r>
      <w:smartTag w:uri="urn:schemas-microsoft-com:office:smarttags" w:element="metricconverter">
        <w:smartTagPr>
          <w:attr w:name="ProductID" w:val="11,22 км"/>
        </w:smartTagPr>
        <w:r>
          <w:rPr>
            <w:rFonts w:ascii="Times New Roman" w:hAnsi="Times New Roman" w:cs="Times New Roman"/>
          </w:rPr>
          <w:t>11,22 км</w:t>
        </w:r>
      </w:smartTag>
      <w:r>
        <w:rPr>
          <w:rFonts w:ascii="Times New Roman" w:hAnsi="Times New Roman" w:cs="Times New Roman"/>
        </w:rPr>
        <w:t>,  грунтовых дорог – 15,68  км.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 землях сельского поселения выращиваются зерновые культуры. Площадь сельскохозяйственных угодий составляет </w:t>
      </w:r>
      <w:smartTag w:uri="urn:schemas-microsoft-com:office:smarttags" w:element="metricconverter">
        <w:smartTagPr>
          <w:attr w:name="ProductID" w:val="7070 га"/>
        </w:smartTagPr>
        <w:r>
          <w:rPr>
            <w:rFonts w:ascii="Times New Roman" w:hAnsi="Times New Roman" w:cs="Times New Roman"/>
          </w:rPr>
          <w:t>7070 га</w:t>
        </w:r>
      </w:smartTag>
      <w:r>
        <w:rPr>
          <w:rFonts w:ascii="Times New Roman" w:hAnsi="Times New Roman" w:cs="Times New Roman"/>
        </w:rPr>
        <w:t xml:space="preserve">, площадь пашни - </w:t>
      </w:r>
      <w:smartTag w:uri="urn:schemas-microsoft-com:office:smarttags" w:element="metricconverter">
        <w:smartTagPr>
          <w:attr w:name="ProductID" w:val="5967 га"/>
        </w:smartTagPr>
        <w:r>
          <w:rPr>
            <w:rFonts w:ascii="Times New Roman" w:hAnsi="Times New Roman" w:cs="Times New Roman"/>
          </w:rPr>
          <w:t>5967 га</w:t>
        </w:r>
      </w:smartTag>
      <w:r>
        <w:rPr>
          <w:rFonts w:ascii="Times New Roman" w:hAnsi="Times New Roman" w:cs="Times New Roman"/>
        </w:rPr>
        <w:t>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8"/>
        </w:rPr>
        <w:t xml:space="preserve">          Сравнение основных показателей социально-экономического развития поселения за 2015 год демонстрирует, в общих чертах, нестабильное развитие поселения.</w:t>
      </w:r>
      <w:r>
        <w:rPr>
          <w:rFonts w:ascii="Times New Roman" w:hAnsi="Times New Roman" w:cs="Times New Roman"/>
        </w:rPr>
        <w:t xml:space="preserve"> Производство сельскохозяйственной продукции осуществляется в ООО «АГРОЛИПЕЦК»,Усманском Аграрном  колледже,3 КФХ и личных подсобных хозяйствах.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8"/>
        </w:rPr>
        <w:t xml:space="preserve">               На территории поселения находится 1 населенный пункт : с.Завальное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lastRenderedPageBreak/>
        <w:t xml:space="preserve">               Численность поселения  – 1674 человека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территории поселения имеется  830 хозяйств. Всего улиц  - 25.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имеются: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1.Хозяйствующие субъекты</w:t>
      </w:r>
      <w:r>
        <w:rPr>
          <w:rFonts w:ascii="Times New Roman" w:hAnsi="Times New Roman" w:cs="Times New Roman"/>
        </w:rPr>
        <w:t>: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«АГРОЛИПЕЦК»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«Усмань»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Кобцев</w:t>
      </w:r>
      <w:proofErr w:type="spellEnd"/>
      <w:r>
        <w:rPr>
          <w:rFonts w:ascii="Times New Roman" w:hAnsi="Times New Roman" w:cs="Times New Roman"/>
        </w:rPr>
        <w:t xml:space="preserve"> Н.И.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Петрова Л.П.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u w:val="single"/>
        </w:rPr>
        <w:t>Бюджетные учреждения: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Завальновского сельсовета Усманского района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ФАП «Коммунар»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Завальновский ФАП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с.Завальное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«Колобок»</w:t>
      </w:r>
    </w:p>
    <w:p w:rsidR="00543B28" w:rsidRDefault="00543B28" w:rsidP="00543B28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</w:rPr>
        <w:t xml:space="preserve">МБУК «Досуговый центр 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завальновский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3.Торговые предприятия: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магазин ИП Давыдова О.А.(«Ласточка»)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магазин «ТПС»с.Завальное (ПО Усмань)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магазин ООО «Орбита С»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магазин ИП Ивакина О.В.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 торговый </w:t>
      </w:r>
      <w:proofErr w:type="spellStart"/>
      <w:r>
        <w:rPr>
          <w:rFonts w:ascii="Times New Roman" w:hAnsi="Times New Roman" w:cs="Times New Roman"/>
          <w:bCs/>
          <w:spacing w:val="8"/>
        </w:rPr>
        <w:t>правильон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ИП </w:t>
      </w:r>
      <w:proofErr w:type="spellStart"/>
      <w:r>
        <w:rPr>
          <w:rFonts w:ascii="Times New Roman" w:hAnsi="Times New Roman" w:cs="Times New Roman"/>
          <w:bCs/>
          <w:spacing w:val="8"/>
        </w:rPr>
        <w:t>Кочетова</w:t>
      </w:r>
      <w:proofErr w:type="spellEnd"/>
      <w:r>
        <w:rPr>
          <w:rFonts w:ascii="Times New Roman" w:hAnsi="Times New Roman" w:cs="Times New Roman"/>
          <w:bCs/>
          <w:spacing w:val="8"/>
        </w:rPr>
        <w:t xml:space="preserve"> С.В.</w:t>
      </w:r>
    </w:p>
    <w:p w:rsidR="00543B28" w:rsidRDefault="00543B28" w:rsidP="00543B28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8"/>
        </w:rPr>
        <w:t xml:space="preserve">            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</w:t>
      </w:r>
      <w:r>
        <w:rPr>
          <w:rFonts w:ascii="Times New Roman" w:hAnsi="Times New Roman" w:cs="Times New Roman"/>
        </w:rPr>
        <w:t xml:space="preserve"> 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 xml:space="preserve">           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             Основные проблемы: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бюджет поселения не является самодостаточным;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имеется проблема с занятостью трудоспособного населения;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наблюдается отток кадров за пределы поселения (в г.г. Усмань, Воронеж, Липецк, г. Москва);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lastRenderedPageBreak/>
        <w:t xml:space="preserve">- </w:t>
      </w:r>
      <w:r>
        <w:rPr>
          <w:rFonts w:ascii="Times New Roman" w:hAnsi="Times New Roman" w:cs="Times New Roman"/>
          <w:bCs/>
          <w:spacing w:val="8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невысокая степень благоустроенности жилья.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>Основные риски дальнейшего развития поселения: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ухудшение демографической ситуации, "старение" населения;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>
        <w:rPr>
          <w:rFonts w:ascii="Times New Roman" w:hAnsi="Times New Roman" w:cs="Times New Roman"/>
          <w:bCs/>
          <w:spacing w:val="8"/>
        </w:rPr>
        <w:t>- уменьшение доходов местного бюджета за счет снижения налогооблагаемой базы.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543B28" w:rsidRDefault="00543B28" w:rsidP="00543B28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Завальновский  сельсовет до 2024 года. Это:</w:t>
      </w:r>
    </w:p>
    <w:p w:rsidR="00543B28" w:rsidRDefault="00543B28" w:rsidP="00543B28">
      <w:pPr>
        <w:pStyle w:val="ae"/>
        <w:spacing w:before="0" w:after="0" w:line="240" w:lineRule="auto"/>
        <w:ind w:left="0" w:firstLine="0"/>
        <w:rPr>
          <w:bCs/>
        </w:rPr>
      </w:pPr>
      <w:r>
        <w:rPr>
          <w:bCs/>
        </w:rPr>
        <w:t>- повышение качества жизни населения;</w:t>
      </w:r>
    </w:p>
    <w:p w:rsidR="00543B28" w:rsidRDefault="00543B28" w:rsidP="00543B28">
      <w:pPr>
        <w:pStyle w:val="ae"/>
        <w:spacing w:before="0" w:after="0" w:line="240" w:lineRule="auto"/>
        <w:ind w:left="0" w:firstLine="0"/>
        <w:rPr>
          <w:bCs/>
        </w:rPr>
      </w:pPr>
      <w:r>
        <w:rPr>
          <w:bCs/>
        </w:rPr>
        <w:t>- развитие реального сектора экономики;</w:t>
      </w:r>
    </w:p>
    <w:p w:rsidR="00543B28" w:rsidRDefault="00543B28" w:rsidP="00543B28">
      <w:pPr>
        <w:pStyle w:val="ae"/>
        <w:spacing w:before="0" w:after="0" w:line="240" w:lineRule="auto"/>
        <w:ind w:left="0" w:firstLine="0"/>
        <w:rPr>
          <w:bCs/>
        </w:rPr>
      </w:pPr>
      <w:r>
        <w:rPr>
          <w:bCs/>
        </w:rPr>
        <w:t>- развитие малого бизнеса;</w:t>
      </w:r>
    </w:p>
    <w:p w:rsidR="00543B28" w:rsidRDefault="00543B28" w:rsidP="00543B28">
      <w:pPr>
        <w:pStyle w:val="ae"/>
        <w:spacing w:before="0" w:after="0" w:line="240" w:lineRule="auto"/>
        <w:ind w:left="0" w:firstLine="0"/>
        <w:rPr>
          <w:bCs/>
        </w:rPr>
      </w:pPr>
      <w:r>
        <w:rPr>
          <w:bCs/>
        </w:rPr>
        <w:t>- усиление роли органов власти в обеспечении благоприятных условий хозяйствования.</w:t>
      </w:r>
    </w:p>
    <w:p w:rsidR="00543B28" w:rsidRDefault="00543B28" w:rsidP="00543B28">
      <w:pPr>
        <w:pStyle w:val="ae"/>
        <w:spacing w:before="0" w:after="0" w:line="240" w:lineRule="auto"/>
        <w:ind w:left="0" w:firstLine="0"/>
        <w:rPr>
          <w:bCs/>
        </w:rPr>
      </w:pP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Целью Программы является</w:t>
      </w:r>
      <w:r>
        <w:rPr>
          <w:rFonts w:ascii="Times New Roman" w:hAnsi="Times New Roman" w:cs="Times New Roman"/>
        </w:rPr>
        <w:t xml:space="preserve"> создание комфортных условий жизнедеятельности в сельском поселении Завальновский сельсовет.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Индикатор достижения цели</w:t>
      </w:r>
      <w:r>
        <w:rPr>
          <w:rFonts w:ascii="Times New Roman" w:hAnsi="Times New Roman" w:cs="Times New Roman"/>
        </w:rPr>
        <w:t xml:space="preserve"> - удовлетворенность населения  </w:t>
      </w:r>
      <w:r>
        <w:rPr>
          <w:rFonts w:ascii="Times New Roman" w:hAnsi="Times New Roman" w:cs="Times New Roman"/>
          <w:color w:val="000000"/>
        </w:rPr>
        <w:t xml:space="preserve">деятельностью органов местного самоуправления поселения. 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достижения указанной  цели необходимо решение следующей </w:t>
      </w:r>
      <w:r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 – обеспечение жителей качественной инфраструктурой и услугами благоустройства.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Результатом </w:t>
      </w:r>
      <w:r>
        <w:rPr>
          <w:rFonts w:ascii="Times New Roman" w:hAnsi="Times New Roman" w:cs="Times New Roman"/>
        </w:rPr>
        <w:t xml:space="preserve">решения данной задачи ожидается достижение показателя удовлетворенности населения  </w:t>
      </w:r>
      <w:r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543B28" w:rsidRDefault="00543B28" w:rsidP="00543B28">
      <w:pPr>
        <w:jc w:val="both"/>
        <w:rPr>
          <w:rFonts w:ascii="Times New Roman" w:hAnsi="Times New Roman" w:cs="Times New Roman"/>
          <w:color w:val="000000"/>
        </w:rPr>
      </w:pPr>
    </w:p>
    <w:p w:rsidR="00543B28" w:rsidRDefault="00543B28" w:rsidP="00543B28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подпрограмм. 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Для решения поставленной цели и задач Программы реализуются следующие  подпрограммы: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Подпрограмма 1.</w:t>
      </w:r>
      <w:r>
        <w:rPr>
          <w:rFonts w:ascii="Times New Roman" w:hAnsi="Times New Roman" w:cs="Times New Roman"/>
        </w:rPr>
        <w:t xml:space="preserve"> «Повышение эффективности деятельности органов местного самоуправления сельского поселения Завальновский </w:t>
      </w:r>
      <w:proofErr w:type="spellStart"/>
      <w:r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  <w:bCs/>
        </w:rPr>
        <w:t>в</w:t>
      </w:r>
      <w:proofErr w:type="spellEnd"/>
      <w:r>
        <w:rPr>
          <w:rFonts w:ascii="Times New Roman" w:hAnsi="Times New Roman" w:cs="Times New Roman"/>
          <w:bCs/>
        </w:rPr>
        <w:t xml:space="preserve"> 2016-2024 годах</w:t>
      </w:r>
      <w:r>
        <w:rPr>
          <w:rFonts w:ascii="Times New Roman" w:hAnsi="Times New Roman" w:cs="Times New Roman"/>
        </w:rPr>
        <w:t xml:space="preserve"> ".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Подпрограмма 2.</w:t>
      </w:r>
      <w:r>
        <w:rPr>
          <w:rFonts w:ascii="Times New Roman" w:hAnsi="Times New Roman" w:cs="Times New Roman"/>
        </w:rPr>
        <w:t xml:space="preserve"> "Обеспечение безопасности человека и природной среды на территории </w:t>
      </w: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hAnsi="Times New Roman" w:cs="Times New Roman"/>
        </w:rPr>
        <w:t>Завальновский сельсовет</w:t>
      </w:r>
      <w:r>
        <w:rPr>
          <w:rFonts w:ascii="Times New Roman" w:hAnsi="Times New Roman" w:cs="Times New Roman"/>
          <w:bCs/>
        </w:rPr>
        <w:t xml:space="preserve"> в 2016-2024 годах". </w:t>
      </w:r>
    </w:p>
    <w:p w:rsidR="00543B28" w:rsidRDefault="00543B28" w:rsidP="00543B28">
      <w:pPr>
        <w:jc w:val="both"/>
        <w:rPr>
          <w:rStyle w:val="af6"/>
          <w:b w:val="0"/>
          <w:bCs w:val="0"/>
        </w:rPr>
      </w:pPr>
      <w:r>
        <w:rPr>
          <w:rFonts w:ascii="Times New Roman" w:hAnsi="Times New Roman" w:cs="Times New Roman"/>
          <w:b/>
        </w:rPr>
        <w:t xml:space="preserve">          Подпрограмма 3.</w:t>
      </w:r>
      <w:r>
        <w:rPr>
          <w:rFonts w:ascii="Times New Roman" w:hAnsi="Times New Roman" w:cs="Times New Roman"/>
        </w:rPr>
        <w:t xml:space="preserve"> "Развитие инфраструктуры и повышение уровня благоустройства на территории </w:t>
      </w: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hAnsi="Times New Roman" w:cs="Times New Roman"/>
        </w:rPr>
        <w:t xml:space="preserve">Завальновский сельсовет </w:t>
      </w:r>
      <w:r>
        <w:rPr>
          <w:rFonts w:ascii="Times New Roman" w:hAnsi="Times New Roman" w:cs="Times New Roman"/>
          <w:bCs/>
        </w:rPr>
        <w:t xml:space="preserve">в 2016-2024 годах ".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Подпрограмма 4</w:t>
      </w:r>
      <w:r>
        <w:rPr>
          <w:rFonts w:ascii="Times New Roman" w:hAnsi="Times New Roman" w:cs="Times New Roman"/>
        </w:rPr>
        <w:t xml:space="preserve">. "Развитие социальной сферы в сельском поселении Завальновский сельсовет </w:t>
      </w:r>
      <w:r>
        <w:rPr>
          <w:rFonts w:ascii="Times New Roman" w:hAnsi="Times New Roman" w:cs="Times New Roman"/>
          <w:bCs/>
        </w:rPr>
        <w:t>в 2016-2024 годах</w:t>
      </w:r>
      <w:r>
        <w:rPr>
          <w:rFonts w:ascii="Times New Roman" w:hAnsi="Times New Roman" w:cs="Times New Roman"/>
        </w:rPr>
        <w:t xml:space="preserve"> ". </w:t>
      </w:r>
    </w:p>
    <w:p w:rsidR="00543B28" w:rsidRDefault="00543B28" w:rsidP="00543B28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Подпрограмма 5.</w:t>
      </w:r>
      <w:r>
        <w:rPr>
          <w:sz w:val="22"/>
          <w:szCs w:val="22"/>
        </w:rPr>
        <w:t xml:space="preserve"> "Проведение капитального ремонта многоквартирных домов, расположенных на территории сельского поселения Завальновский сельсовет</w:t>
      </w:r>
      <w:r>
        <w:rPr>
          <w:bCs/>
          <w:sz w:val="22"/>
          <w:szCs w:val="22"/>
        </w:rPr>
        <w:t xml:space="preserve"> в 2016-2024 годах</w:t>
      </w:r>
      <w:r>
        <w:rPr>
          <w:sz w:val="22"/>
          <w:szCs w:val="22"/>
        </w:rPr>
        <w:t xml:space="preserve"> ". </w:t>
      </w:r>
    </w:p>
    <w:p w:rsidR="00543B28" w:rsidRDefault="00543B28" w:rsidP="00543B28">
      <w:pPr>
        <w:pStyle w:val="Default"/>
        <w:jc w:val="both"/>
        <w:rPr>
          <w:sz w:val="22"/>
          <w:szCs w:val="22"/>
        </w:rPr>
      </w:pPr>
    </w:p>
    <w:p w:rsidR="00543B28" w:rsidRDefault="00543B28" w:rsidP="00543B2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543B28" w:rsidRDefault="00543B28" w:rsidP="00543B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Сроки реализации Программы охватывают период 2016 – 2024 годов без выделения этапов.</w:t>
      </w:r>
    </w:p>
    <w:p w:rsidR="00543B28" w:rsidRDefault="00543B28" w:rsidP="00543B28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Финансовое обеспечение реализации Программы в 2014-2024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Общий объем финансирования Программы за весь период реализации прогнозно составит  55 324,2 тыс. руб., в том числе: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Подпрограммы 1."Повышение эффективности деятельности органов местного самоуправления сельского поселения Завальновский сельсовет </w:t>
      </w:r>
      <w:r>
        <w:rPr>
          <w:rFonts w:ascii="Times New Roman" w:hAnsi="Times New Roman" w:cs="Times New Roman"/>
          <w:bCs/>
        </w:rPr>
        <w:t>в 2016-2024 годах</w:t>
      </w:r>
      <w:r>
        <w:rPr>
          <w:rFonts w:ascii="Times New Roman" w:hAnsi="Times New Roman" w:cs="Times New Roman"/>
        </w:rPr>
        <w:t xml:space="preserve"> " –</w:t>
      </w:r>
    </w:p>
    <w:p w:rsidR="00543B28" w:rsidRDefault="00543B28" w:rsidP="00543B2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17 392,4 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Подпрограммы 2."Обеспечение безопасности человека и природной среды на территории </w:t>
      </w: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hAnsi="Times New Roman" w:cs="Times New Roman"/>
        </w:rPr>
        <w:t>Завальновский сельсовет</w:t>
      </w:r>
      <w:r>
        <w:rPr>
          <w:rFonts w:ascii="Times New Roman" w:hAnsi="Times New Roman" w:cs="Times New Roman"/>
          <w:bCs/>
        </w:rPr>
        <w:t xml:space="preserve"> в 2016-2024 годах"- 0,0 </w:t>
      </w:r>
      <w:proofErr w:type="spellStart"/>
      <w:r>
        <w:rPr>
          <w:rFonts w:ascii="Times New Roman" w:hAnsi="Times New Roman" w:cs="Times New Roman"/>
          <w:bCs/>
        </w:rPr>
        <w:t>тыс.руб</w:t>
      </w:r>
      <w:proofErr w:type="spellEnd"/>
      <w:r>
        <w:rPr>
          <w:rFonts w:ascii="Times New Roman" w:hAnsi="Times New Roman" w:cs="Times New Roman"/>
          <w:bCs/>
        </w:rPr>
        <w:t>;</w:t>
      </w:r>
    </w:p>
    <w:p w:rsidR="00543B28" w:rsidRDefault="00543B28" w:rsidP="00543B28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Подпрограммы 3."Развитие инфраструктуры и повышение уровня благоустройства на территории </w:t>
      </w:r>
      <w:r>
        <w:rPr>
          <w:bCs/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Завальновский сельсовет</w:t>
      </w:r>
      <w:r>
        <w:rPr>
          <w:bCs/>
          <w:sz w:val="22"/>
          <w:szCs w:val="22"/>
        </w:rPr>
        <w:t xml:space="preserve"> в 2016-2024 годах "-</w:t>
      </w:r>
    </w:p>
    <w:p w:rsidR="00543B28" w:rsidRDefault="00543B28" w:rsidP="00543B2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20 616,1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Подпрограммы 4."Развитие социальной сферы в сельском поселении Завальновский сельсовет </w:t>
      </w:r>
      <w:r>
        <w:rPr>
          <w:rFonts w:ascii="Times New Roman" w:hAnsi="Times New Roman" w:cs="Times New Roman"/>
          <w:bCs/>
        </w:rPr>
        <w:t>в 2016-2024 годах</w:t>
      </w:r>
      <w:r>
        <w:rPr>
          <w:rFonts w:ascii="Times New Roman" w:hAnsi="Times New Roman" w:cs="Times New Roman"/>
        </w:rPr>
        <w:t xml:space="preserve"> " – 17 302,4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;</w:t>
      </w:r>
    </w:p>
    <w:p w:rsidR="00543B28" w:rsidRDefault="00543B28" w:rsidP="00543B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Подпрограммы 5. "Проведение капитального ремонта многоквартирных домов, расположенных на территории сельского поселения Завальновский сельсовет </w:t>
      </w:r>
      <w:r>
        <w:rPr>
          <w:rFonts w:ascii="Times New Roman" w:hAnsi="Times New Roman" w:cs="Times New Roman"/>
          <w:bCs/>
        </w:rPr>
        <w:t>в 2016-2024 годах</w:t>
      </w:r>
      <w:r>
        <w:rPr>
          <w:rFonts w:ascii="Times New Roman" w:hAnsi="Times New Roman" w:cs="Times New Roman"/>
        </w:rPr>
        <w:t xml:space="preserve"> "- 13,3 тыс.руб.</w:t>
      </w:r>
    </w:p>
    <w:p w:rsidR="00543B28" w:rsidRDefault="00543B28" w:rsidP="00543B28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Мониторинг реализации муниципальной программы.</w:t>
      </w:r>
    </w:p>
    <w:p w:rsidR="00543B28" w:rsidRDefault="00543B28" w:rsidP="00543B2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реализацией Программы осуществляется в соответствии с утвержденным </w:t>
      </w:r>
      <w:hyperlink r:id="rId5" w:history="1">
        <w:r>
          <w:rPr>
            <w:rStyle w:val="af7"/>
            <w:rFonts w:ascii="Times New Roman" w:hAnsi="Times New Roman" w:cs="Times New Roman"/>
            <w:color w:val="auto"/>
            <w:u w:val="none"/>
          </w:rPr>
          <w:t>Порядком</w:t>
        </w:r>
      </w:hyperlink>
      <w:r>
        <w:rPr>
          <w:rFonts w:ascii="Times New Roman" w:hAnsi="Times New Roman" w:cs="Times New Roman"/>
        </w:rPr>
        <w:t xml:space="preserve"> разработки, реализации и оценки эффективности муниципальных программ сельского поселения Завальновский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543B28" w:rsidRDefault="00543B28" w:rsidP="00543B2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мониторинга являются индикатор (показатели) Программы (подпрограмм) и основных мероприятий.</w:t>
      </w:r>
    </w:p>
    <w:p w:rsidR="00543B28" w:rsidRDefault="00543B28" w:rsidP="00543B2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«Устойчивое развитие сельской территории – </w:t>
      </w: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сельского поселения Завальновский сельсовет </w:t>
      </w: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  <w:r>
        <w:rPr>
          <w:sz w:val="22"/>
          <w:szCs w:val="22"/>
        </w:rPr>
        <w:t>Усманского муниципального района</w:t>
      </w: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Липецкой области на 2016-2024 годы»</w:t>
      </w:r>
    </w:p>
    <w:p w:rsidR="00543B28" w:rsidRDefault="00543B28" w:rsidP="00543B28">
      <w:pPr>
        <w:pStyle w:val="Default"/>
        <w:jc w:val="right"/>
        <w:rPr>
          <w:bCs/>
          <w:sz w:val="22"/>
          <w:szCs w:val="22"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индикаторе цели, показателях задач  и объемах финансирования муниципальной программы</w:t>
      </w:r>
    </w:p>
    <w:p w:rsidR="00543B28" w:rsidRDefault="00543B28" w:rsidP="00543B2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«Устойчивое развитие сельской территории – сельского поселения Завальновский сельсовет</w:t>
      </w:r>
    </w:p>
    <w:p w:rsidR="00543B28" w:rsidRDefault="00543B28" w:rsidP="00543B2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Усманского муниципального района</w:t>
      </w:r>
      <w:r>
        <w:rPr>
          <w:b/>
          <w:bCs/>
          <w:sz w:val="22"/>
          <w:szCs w:val="22"/>
        </w:rPr>
        <w:t xml:space="preserve"> Липецкой области на 2016-2024 годы»</w:t>
      </w:r>
    </w:p>
    <w:p w:rsidR="00543B28" w:rsidRDefault="00543B28" w:rsidP="00543B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Таблица</w:t>
      </w:r>
    </w:p>
    <w:p w:rsidR="00543B28" w:rsidRDefault="00543B28" w:rsidP="00543B28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-743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"/>
        <w:gridCol w:w="1808"/>
        <w:gridCol w:w="1150"/>
        <w:gridCol w:w="684"/>
        <w:gridCol w:w="581"/>
        <w:gridCol w:w="647"/>
        <w:gridCol w:w="581"/>
        <w:gridCol w:w="76"/>
        <w:gridCol w:w="614"/>
        <w:gridCol w:w="581"/>
        <w:gridCol w:w="581"/>
        <w:gridCol w:w="69"/>
        <w:gridCol w:w="70"/>
        <w:gridCol w:w="497"/>
        <w:gridCol w:w="84"/>
        <w:gridCol w:w="766"/>
        <w:gridCol w:w="581"/>
      </w:tblGrid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п/п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Единица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измерения</w:t>
            </w:r>
          </w:p>
        </w:tc>
        <w:tc>
          <w:tcPr>
            <w:tcW w:w="6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Значения индикаторов, показателей и объемов финансирования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базовый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Цель муниципальной Программы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Индикатор цели 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Удовлетворенность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деятельностью органов местного самоуправления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от числа опрошенных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1 муниципальной Программы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2 задачи 1 муниципальной Программы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Показатель 3 задачи 1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Программы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42,5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4 задачи 1 муниципальной Программы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 задачи 2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-Сокращение деструктивных событий (пожаров), чрезвычайных ситуаций)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 к предыдущему году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Подпрограмма 1– Повышение эффективности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сельского поселения Завальновский сельсовет в 2016-2024 годах".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 1 Подпрограммы1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Повышение качества муниципального управления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Показатель 1 задачи 1 Подпрограммы 1 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2 задачи 1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задачи 1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"Реализация мер по повышению эффективности деятельности органов местного самоуправления сельского поселения Завальновский 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1716,6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1801,7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1978,1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2 027,0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1695,1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1778,5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1952,9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2 027,0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1034,8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1220,1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1287,6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1034,8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1220,1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1287,6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1334,9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по оплате труда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96,3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110,1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593,9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395,5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477,8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593,9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395,5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477,8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449,5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22,0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Завальновский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24,0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24,0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12,0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Мероприятие 2 задачи 1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Мероприятие 3 задачи 1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Заключение договора на приобретение услуг по сопровождению сетевого программного обеспечения по электронному ведению похозяйственного учета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Мероприятие 3 задачи 1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Приобретение информационных  услуг с использованием информационно-правовых систем на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областным бюджетом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4 задачи 1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задачи 2 Подпрограммы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25,3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25,3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 25,3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25,3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Доплаты к пенсиям муниципальных служащих сельского поселения Завальновский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Итого по Подпрограмме 1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1716,6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1801,7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1978,1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2027,0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1695,1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1778,5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1952,9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1985,8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1973,8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2 "Обеспечение безопасности человека и природной среды на территории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сельского поселения  Завальновский сельсовет в  2016-2024 годах".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1 Подпрограммы 2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задачи 1 Подпрограммы 2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Итого по Подпрограмме 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3 - Развитие инфраструктуры и повышение уровня благоустройства на территории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сельского поселения Завальновский сельсовет в 2016-2024 годах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1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  задачи  1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2119,2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2326,9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204,2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1915,0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2326,9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2265,5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1915,0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2326,9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местныйбюджет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1915,0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2326,9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5,5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3,7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-       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Обустройство детской игровой площадки по ул.Ленина 52А с.Завальное Усманского района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204,2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2736,7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204,2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федеральный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1915,7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Задача 2 Подпрограммы 3 </w:t>
            </w:r>
            <w:r>
              <w:rPr>
                <w:rStyle w:val="s1"/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2Подпрограммы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разработки основного документа градостроительного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зонирования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задачи 2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«Разработка комплекса землеустроительных работ по подготовке карт (планов) границ населенных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пунктов,  территориальных зон»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 тыс.руб.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198,4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88,2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168,6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разработкае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комплекса землеустроительных работ по подготовке карт (планов) границ населенных пунктов,  территориальных зон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тыс.руб.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3Подпрограммы 3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2  задачи 3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3 задачи 3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высаженных деревьев,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декоративных кустарников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4 задачи 3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ликвидированных несанкционированных свалок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задачи 2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387,3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399,14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399,14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направления расходов основного мероприятия"Устранение мест захламления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тыс.руб.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Организация освещения улиц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 xml:space="preserve">за счет средств областного 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бюджета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 тыс.руб.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Капитальный ремонт переулка Гончаренко от пересечения с ул. Бубнова в районе д.№2 до перекрестка в районе д.№11 от пересечения с ул. Бубнова в районе д.№8 до перекрестка в районе д.№7 ; от д.№5 до д.№12 с.Завальное Усманского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тыс.руб.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6637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6" type="#_x0000_t32" style="position:absolute;margin-left:-3.65pt;margin-top:260pt;width:108pt;height:.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"/>
              </w:pict>
            </w:r>
            <w:r w:rsidR="00543B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Задачи 3 подпрограммы 3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населения качественной, развитой инфраструктурой и повышения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благоустройстватерритории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Завальновский сельсовет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поддержка местных инициатив граждан,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проживающих в сельской местности «Устройство спортивной площадки в с. Завальное Усманского района»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</w:t>
            </w: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 id="Прямая со стрелкой 14" o:spid="_x0000_s1033" type="#_x0000_t32" style="position:absolute;left:0;text-align:left;margin-left:51.1pt;margin-top:11.45pt;width:.65pt;height:2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"/>
              </w:pict>
            </w:r>
            <w:r w:rsidRPr="00663761">
              <w:rPr>
                <w:noProof/>
              </w:rPr>
              <w:pict>
                <v:shape id="Прямая со стрелкой 15" o:spid="_x0000_s1032" type="#_x0000_t32" style="position:absolute;left:0;text-align:left;margin-left:-5pt;margin-top:5.3pt;width:366.7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K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gY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"/>
              </w:pic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 id="Прямая со стрелкой 13" o:spid="_x0000_s1031" type="#_x0000_t32" style="position:absolute;left:0;text-align:left;margin-left:-5pt;margin-top:10.3pt;width:366.7pt;height: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"/>
              </w:pic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 id="Прямая со стрелкой 12" o:spid="_x0000_s1030" type="#_x0000_t32" style="position:absolute;left:0;text-align:left;margin-left:-5pt;margin-top:1.3pt;width:366.7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aJ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vo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"/>
              </w:pict>
            </w:r>
            <w:r w:rsidR="00543B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 id="Прямая со стрелкой 11" o:spid="_x0000_s1029" type="#_x0000_t32" style="position:absolute;left:0;text-align:left;margin-left:-5pt;margin-top:11.35pt;width:366.7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"/>
              </w:pic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lastRenderedPageBreak/>
              <w:pict>
                <v:shape id="Прямая со стрелкой 10" o:spid="_x0000_s1028" type="#_x0000_t32" style="position:absolute;left:0;text-align:left;margin-left:-5pt;margin-top:14.6pt;width:366.7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xTQIAAFYEAAAOAAAAZHJzL2Uyb0RvYy54bWysVEtu2zAQ3RfoHQjtHUmu7NhC5KCQ7G7S&#10;NkDSA9AkZRGVSIKkLRtFgTQXyBF6hW666Ac5g3yjDukPnH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"/>
              </w:pic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:rsidR="00543B28" w:rsidRDefault="0066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761">
              <w:rPr>
                <w:noProof/>
              </w:rPr>
              <w:pict>
                <v:shape id="Прямая со стрелкой 9" o:spid="_x0000_s1027" type="#_x0000_t32" style="position:absolute;left:0;text-align:left;margin-left:-5pt;margin-top:16.45pt;width:0;height:1.8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3LSgIAAFI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"/>
              </w:pic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14,01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14,01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14,01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14,01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Итого по Подпрограмме 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632,8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2664,2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918,3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2737,0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2692,21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2746,4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2746,4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2746,4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2746,4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296,1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516,6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356,0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426,71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412,7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1915,0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562,3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2326,9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2333,7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2333,7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областной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189,3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232,6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Подпрограмма 4. "Развитие социальной сферы в сельском поселении Завальновский сельсовет в 2016-2024 годах".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Задача 1 Подпрограммы 4 -  Создание условий для вовлечения населения в участие в культурно - досуговых  мероприятиях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1 Подпрограммы 4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2 задачи 1 Подпрограммы 4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задачи 1 Подпрограммы 4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Завальновскийсельсовет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1998,6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2447,9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2436,6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1706,6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1667,4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2198,7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2045,5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1457,4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</w:tr>
      <w:tr w:rsidR="00543B28" w:rsidTr="00543B28">
        <w:trPr>
          <w:trHeight w:val="4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rPr>
          <w:trHeight w:val="255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обеспечениесохранности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библиотечных фондов сельского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</w:tr>
      <w:tr w:rsidR="00543B28" w:rsidTr="00543B28">
        <w:trPr>
          <w:trHeight w:val="437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Предоставлений  бюджетным и автономным учреждениям субсидий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2198,7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1457,4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2198,7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1457,4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1413,2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Всего,тыс.р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2373,4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-142,4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задачи 1 Подпрограммы 4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"Капитальный ремонт помещений зданий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центра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Всего,тыс.р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8319,01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499,14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7819,87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8319,01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Показатель 1 задачи 2 Подпрограммы 4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спортивных мероприятий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Основное мероприятие  задачи 2 Подпрограммы 4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40,3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81,3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направления расходов основного мероприятия"Реализация мер по развитию физической культуры и спорта в сельском поселении Завальновский сельсовет»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81,3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Итого по Подпрограмме 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1821,5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2038,9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2529,2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2531,6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1711,6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11570,9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1667,4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1667,4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1667,4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1631,5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1827,7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2280,0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2140,5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1462,40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2392,68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1418,2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1418,2</w:t>
            </w:r>
          </w:p>
        </w:tc>
      </w:tr>
      <w:tr w:rsidR="00543B28" w:rsidTr="00543B28">
        <w:trPr>
          <w:trHeight w:val="6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190,0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211,2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274,1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249,2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249,2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249,2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249,2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249,2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8929,02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федеральный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бджет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Завальновский сельсовет"</w:t>
            </w:r>
          </w:p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Показатель 1 задачи 1 Подпрограммы 5</w:t>
            </w: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отремонтированных жилых домов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Основное мероприятие  задачи 1 Подпрограммы 5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4,9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направления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расходов основного мероприятия</w:t>
            </w:r>
          </w:p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Итого по Подпрограмме 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rPr>
          <w:trHeight w:val="637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en-US"/>
              </w:rPr>
              <w:t>ВСЕГО   ПО   ПРОГРАММЕ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4175,8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6508,0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5428,2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7 298,2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6377,6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6387,6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6387,6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6387,6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6387,6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3627,6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4126,0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4591,5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4539,0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3862,9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3804,7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3804,7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3804,7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3804,7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районный 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2126,2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811,5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2601,0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2514,7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2582,9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2582,9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2582,9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2582,9</w:t>
            </w:r>
          </w:p>
        </w:tc>
      </w:tr>
      <w:tr w:rsidR="00543B28" w:rsidTr="00543B28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210,8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255,8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43B28" w:rsidTr="00543B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федераьный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5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43B28" w:rsidRDefault="00543B28" w:rsidP="00543B28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543B28" w:rsidRDefault="00543B28" w:rsidP="00543B28">
      <w:pPr>
        <w:ind w:firstLine="851"/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rPr>
          <w:rFonts w:ascii="Times New Roman" w:hAnsi="Times New Roman" w:cs="Times New Roman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1 муниципальной 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"Повышение эффективности деятельности органов местного самоуправления сельского поселения Завальновский </w:t>
      </w:r>
      <w:proofErr w:type="spellStart"/>
      <w:r>
        <w:rPr>
          <w:rFonts w:ascii="Times New Roman" w:hAnsi="Times New Roman" w:cs="Times New Roman"/>
          <w:b/>
        </w:rPr>
        <w:t>сельсовет</w:t>
      </w:r>
      <w:r>
        <w:rPr>
          <w:rFonts w:ascii="Times New Roman" w:hAnsi="Times New Roman" w:cs="Times New Roman"/>
          <w:b/>
          <w:bCs/>
        </w:rPr>
        <w:t>в</w:t>
      </w:r>
      <w:proofErr w:type="spellEnd"/>
      <w:r>
        <w:rPr>
          <w:rFonts w:ascii="Times New Roman" w:hAnsi="Times New Roman" w:cs="Times New Roman"/>
          <w:b/>
          <w:bCs/>
        </w:rPr>
        <w:t xml:space="preserve"> 2016-2024 годах</w:t>
      </w:r>
      <w:r>
        <w:rPr>
          <w:rFonts w:ascii="Times New Roman" w:hAnsi="Times New Roman" w:cs="Times New Roman"/>
          <w:b/>
        </w:rPr>
        <w:t>".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– Подпрограммы)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543B28" w:rsidTr="00543B28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Снисаренко Николай Николаевич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43B28" w:rsidTr="00543B28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1.Повышение качества муниципального управления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Показатель1 задачи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Показатель 2 задачи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2024 годы, без выделения этапов</w:t>
            </w: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финансирования, связанные с реализацией Подпрограммы предположительно составят всего -17 392,4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1716,6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1801,7 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1978,1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2027,0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1973,8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 – 1973,8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 – 1973,8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 – 1973,8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 – 1973,8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3B28" w:rsidRDefault="00543B28" w:rsidP="00543B28">
      <w:pPr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Текстовая часть Подпрограммы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Краткая характеристика сферы реализации Подпрограммы, описание 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основных проблем и рисков в указанной сфере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 сельского поселения является дотационным. Собственных средств 2675,4 тыс. руб.; безвозмездных поступлений  2329,4 тыс. руб.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Основная проблема</w:t>
      </w:r>
      <w:r>
        <w:rPr>
          <w:rFonts w:ascii="Times New Roman" w:hAnsi="Times New Roman" w:cs="Times New Roman"/>
        </w:rPr>
        <w:t xml:space="preserve"> – невысокий уровень собственных доходов, недостаточное развитие налогооблагаемой базы.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Основными рисками</w:t>
      </w:r>
      <w:r>
        <w:rPr>
          <w:rFonts w:ascii="Times New Roman" w:hAnsi="Times New Roman" w:cs="Times New Roman"/>
        </w:rPr>
        <w:t xml:space="preserve">   реализации Подпрограммы являются: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- уменьшение сбора собственных доходов;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- недофинансирование мероприятий программы.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К мерам минимизации влияния рисков относятся: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Контроль выполнения показателей на всех стадиях реализации Подпрограммы.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Задача Подпрограммы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color w:val="000000"/>
        </w:rPr>
        <w:t>повышение качества муниципального управления.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Показателями задачи</w:t>
      </w:r>
      <w:r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100 %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543B28" w:rsidRDefault="00543B28" w:rsidP="00543B28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543B28" w:rsidRDefault="00543B28" w:rsidP="00543B28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4. Основные мероприятия Подпрограммы </w:t>
      </w:r>
    </w:p>
    <w:p w:rsidR="00543B28" w:rsidRDefault="00543B28" w:rsidP="00543B28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Мероприятие 1  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"Реализация мер по повышению эффективности деятельности органов местного самоуправления сельского поселения Завальновский сельсовет"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2   -заключение договора на получение консалтинговых услуг, предоставляемых ООО "Гарант-Сервис" (ООО "Консультант Плюс")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Мероприятие 3 -  заключение договора на приобретение услуг по сопровождению сетевого программного обеспечения по электронному ведению похозяйственного учета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Мероприятие 4 – Доплаты к пенсиям </w:t>
      </w:r>
      <w:proofErr w:type="spellStart"/>
      <w:r>
        <w:rPr>
          <w:rFonts w:ascii="Times New Roman" w:hAnsi="Times New Roman" w:cs="Times New Roman"/>
        </w:rPr>
        <w:t>мунициапльных</w:t>
      </w:r>
      <w:proofErr w:type="spellEnd"/>
      <w:r>
        <w:rPr>
          <w:rFonts w:ascii="Times New Roman" w:hAnsi="Times New Roman" w:cs="Times New Roman"/>
        </w:rPr>
        <w:t xml:space="preserve"> служащих сельского поселения  Завальновский сельсовет</w:t>
      </w:r>
    </w:p>
    <w:p w:rsidR="00543B28" w:rsidRDefault="00543B28" w:rsidP="00543B28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543B28" w:rsidRDefault="00543B28" w:rsidP="00543B28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5.Объем финансовых ресурсов, необходимых для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Общий объем финансирования  Подпрограммы в 2016-2024 гг. предположительно составит: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всего     - 17 392,4 тыс. руб., </w:t>
      </w:r>
      <w:r>
        <w:rPr>
          <w:rFonts w:ascii="Times New Roman" w:hAnsi="Times New Roman" w:cs="Times New Roman"/>
          <w:i/>
          <w:sz w:val="22"/>
          <w:szCs w:val="22"/>
        </w:rPr>
        <w:t xml:space="preserve"> в том числе: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местного бюджета – 17 281,3 тыс. 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>
        <w:rPr>
          <w:rFonts w:ascii="Times New Roman" w:hAnsi="Times New Roman" w:cs="Times New Roman"/>
          <w:sz w:val="22"/>
          <w:szCs w:val="22"/>
          <w:u w:val="single"/>
        </w:rPr>
        <w:t>___0__</w:t>
      </w:r>
      <w:r>
        <w:rPr>
          <w:rFonts w:ascii="Times New Roman" w:hAnsi="Times New Roman" w:cs="Times New Roman"/>
          <w:sz w:val="22"/>
          <w:szCs w:val="22"/>
        </w:rPr>
        <w:t xml:space="preserve"> тыс. руб.;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счет средств областного бюджета – </w:t>
      </w:r>
      <w:r>
        <w:rPr>
          <w:rFonts w:ascii="Times New Roman" w:hAnsi="Times New Roman" w:cs="Times New Roman"/>
          <w:sz w:val="22"/>
          <w:szCs w:val="22"/>
          <w:u w:val="single"/>
        </w:rPr>
        <w:t>111,1</w:t>
      </w:r>
      <w:r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2 муниципальной 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"Обеспечение безопасности человека и природной среды на территории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сельского поселения </w:t>
      </w:r>
      <w:r>
        <w:rPr>
          <w:rFonts w:ascii="Times New Roman" w:hAnsi="Times New Roman" w:cs="Times New Roman"/>
          <w:b/>
        </w:rPr>
        <w:t>Завальновский сельсовет</w:t>
      </w:r>
      <w:r>
        <w:rPr>
          <w:rFonts w:ascii="Times New Roman" w:hAnsi="Times New Roman" w:cs="Times New Roman"/>
          <w:b/>
          <w:bCs/>
        </w:rPr>
        <w:t xml:space="preserve"> в 2016-2024 годах "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– Подпрограммы)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543B28" w:rsidTr="00543B28">
        <w:trPr>
          <w:trHeight w:val="87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Снисаренко Николай Николаевич</w:t>
            </w:r>
          </w:p>
        </w:tc>
      </w:tr>
      <w:tr w:rsidR="00543B28" w:rsidTr="00543B28">
        <w:trPr>
          <w:trHeight w:val="63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1.Обеспечение проведения мероприятий по повышению безопасности населения и природной среды. 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Показатель 1 задачи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Доля населения, охваченного системой оповещения в случай возникновения ЧС, 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2020 годы, без выделения этапов</w:t>
            </w:r>
          </w:p>
        </w:tc>
      </w:tr>
      <w:tr w:rsidR="00543B28" w:rsidTr="00543B28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финансирования, связанные с реализацией Подпрограммы, предположительно составят всего – 0,0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0 тыс. руб.;.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2022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 –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 – 0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</w:tbl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Текстовая часть Подпрограммы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 w:firstLine="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543B28" w:rsidRDefault="00543B28" w:rsidP="00543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</w:p>
    <w:p w:rsidR="00543B28" w:rsidRDefault="00543B28" w:rsidP="00543B28">
      <w:pPr>
        <w:ind w:left="1125"/>
        <w:rPr>
          <w:rFonts w:ascii="Times New Roman" w:hAnsi="Times New Roman" w:cs="Times New Roman"/>
        </w:rPr>
      </w:pP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Основными проблемами</w:t>
      </w:r>
      <w:r>
        <w:rPr>
          <w:rFonts w:ascii="Times New Roman" w:hAnsi="Times New Roman" w:cs="Times New Roman"/>
        </w:rPr>
        <w:t xml:space="preserve"> являются:</w:t>
      </w:r>
    </w:p>
    <w:p w:rsidR="00543B28" w:rsidRDefault="00543B28" w:rsidP="00543B2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543B28" w:rsidRDefault="00543B28" w:rsidP="00543B2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недостаточное соблюдение правил пожарной безопасности;</w:t>
      </w:r>
    </w:p>
    <w:p w:rsidR="00543B28" w:rsidRDefault="00543B28" w:rsidP="00543B2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недостаточная эффективность действий при локализации чрезвычайных ситуаций в их начальной стадии;</w:t>
      </w:r>
    </w:p>
    <w:p w:rsidR="00543B28" w:rsidRDefault="00543B28" w:rsidP="00543B2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недостаточный уровень подготовки населения к действиям в условиях чрезвычайных ситуаций.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Основным риском</w:t>
      </w:r>
      <w:r>
        <w:rPr>
          <w:rFonts w:ascii="Times New Roman" w:hAnsi="Times New Roman" w:cs="Times New Roman"/>
        </w:rPr>
        <w:t xml:space="preserve"> реализации Подпрограммы является </w:t>
      </w:r>
      <w:r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мерам минимизации влияния риска относятся: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2.Контроль выполнения показателей на всех стадиях реализации Подпрограммы.</w:t>
      </w:r>
    </w:p>
    <w:p w:rsidR="00543B28" w:rsidRDefault="00543B28" w:rsidP="00543B28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543B28" w:rsidRDefault="00543B28" w:rsidP="00543B28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2.Задачи, показатели задач Подпрограммы</w:t>
      </w:r>
    </w:p>
    <w:p w:rsidR="00543B28" w:rsidRDefault="00543B28" w:rsidP="00543B28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543B28" w:rsidRDefault="00543B28" w:rsidP="00543B28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Подпрограммы</w:t>
      </w:r>
      <w:r>
        <w:rPr>
          <w:rFonts w:ascii="Times New Roman" w:hAnsi="Times New Roman" w:cs="Times New Roman"/>
        </w:rPr>
        <w:t xml:space="preserve"> - обеспечение проведения мероприятий по повышению безопасности населения и природной среды</w:t>
      </w:r>
    </w:p>
    <w:p w:rsidR="00543B28" w:rsidRDefault="00543B28" w:rsidP="00543B28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Показатель задачи</w:t>
      </w:r>
      <w:r>
        <w:rPr>
          <w:rFonts w:ascii="Times New Roman" w:hAnsi="Times New Roman" w:cs="Times New Roman"/>
          <w:sz w:val="22"/>
          <w:szCs w:val="22"/>
        </w:rPr>
        <w:t xml:space="preserve">  - Доля населения, охваченного системой оповещения в случай возникновения ЧС, %;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</w:p>
    <w:p w:rsidR="00543B28" w:rsidRDefault="00543B28" w:rsidP="00543B28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4. Основное мероприятие  Подпрограммы – </w:t>
      </w:r>
      <w:r>
        <w:rPr>
          <w:rFonts w:ascii="Times New Roman" w:hAnsi="Times New Roman" w:cs="Times New Roman"/>
        </w:rPr>
        <w:t>"Предупреждение и ликвидация последствий чрезвычайных ситуаций".</w:t>
      </w:r>
    </w:p>
    <w:p w:rsidR="00543B28" w:rsidRDefault="00543B28" w:rsidP="00543B28">
      <w:pPr>
        <w:pStyle w:val="ConsPlusNormal"/>
        <w:ind w:left="1428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5.Объема финансовых ресурсов, необходимых для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Общий объем финансирования мероприятий Подпрограммы в 2016-2024 гг. предположительно составит всего  0тыс.руб., в том числе: 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местного бюджета - 0 тыс.руб.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>
        <w:rPr>
          <w:rFonts w:ascii="Times New Roman" w:hAnsi="Times New Roman" w:cs="Times New Roman"/>
          <w:sz w:val="22"/>
          <w:szCs w:val="22"/>
        </w:rPr>
        <w:t>тыс. 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областного бюджета – 0 тыс.руб.</w:t>
      </w: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3 муниципальной программы</w:t>
      </w:r>
    </w:p>
    <w:p w:rsidR="00543B28" w:rsidRDefault="00543B28" w:rsidP="00543B28">
      <w:pPr>
        <w:ind w:right="3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"Развитие инфраструктуры и повышение уровня благоустройства на территории сельского поселения Завальновский сельсовет </w:t>
      </w:r>
      <w:r>
        <w:rPr>
          <w:rFonts w:ascii="Times New Roman" w:hAnsi="Times New Roman" w:cs="Times New Roman"/>
          <w:b/>
          <w:bCs/>
        </w:rPr>
        <w:t>в 2016-2024 годах</w:t>
      </w:r>
      <w:r>
        <w:rPr>
          <w:rFonts w:ascii="Times New Roman" w:hAnsi="Times New Roman" w:cs="Times New Roman"/>
          <w:b/>
        </w:rPr>
        <w:t>"</w:t>
      </w:r>
    </w:p>
    <w:p w:rsidR="00543B28" w:rsidRDefault="00543B28" w:rsidP="00543B28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– Подпрограммы)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543B28" w:rsidTr="00543B28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Глава администрации Снисаренко Николай Николаевич</w:t>
            </w:r>
          </w:p>
        </w:tc>
      </w:tr>
      <w:tr w:rsidR="00543B28" w:rsidTr="00543B28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1.Модернизация дорожной и коммунальной инфраструктуры.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1"/>
                <w:rFonts w:ascii="Times New Roman" w:hAnsi="Times New Roman" w:cs="Times New Roman"/>
                <w:bCs/>
                <w:color w:val="000000"/>
                <w:lang w:eastAsia="en-US"/>
              </w:rPr>
              <w:t>2.Решение вопросов местного значения   в сфере архитектуры и градостроительства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3.Обеспечение жителей качественной инфраструктурой и услугами благоустройства. 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1 задачи 1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1 задачи 2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разработки основного документа градостроительного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зонирования,%;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 1 задачи 3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2 задачи 3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Количество установленных (замененных)  светильников уличного освещения, ед.;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3 задачи 3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высаженных деревьев, декоративных кустарников, ед.;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4 задачи 3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Количество ликвидированных несанкционированных свалок,  ед.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2024 годы, без выделения этапов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финансирования, связанные с реализацией Подпрограммы, предположительно  составят всего  - 20 616,1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  632,8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2664,2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918,3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2737,0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2692,2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 – 2746,4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 – 2746,4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 – 2746,4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 – 2746,4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результате реализации Подпрограммы ожидается к 2024 году: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довести: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-долю разработки основного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градостротельного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документа- до 100%;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долю протяженности освещенных частей улиц, проездов в их общей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протяженности – до 80 %;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Текстовая часть Подпрограммы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543B28" w:rsidRDefault="00543B28" w:rsidP="00543B28">
      <w:pPr>
        <w:pStyle w:val="ae"/>
        <w:spacing w:before="0" w:after="0" w:line="240" w:lineRule="auto"/>
        <w:ind w:left="142" w:right="135" w:firstLine="0"/>
        <w:rPr>
          <w:bCs/>
        </w:rPr>
      </w:pPr>
      <w:r>
        <w:t xml:space="preserve">В настоящее время </w:t>
      </w:r>
      <w:r>
        <w:rPr>
          <w:bCs/>
        </w:rPr>
        <w:t>обеспеченность хозяйствующих объектов и домовладений поселения электроэнергией составляет 100%, имеется 64 лампы уличного освещения. .</w:t>
      </w:r>
    </w:p>
    <w:p w:rsidR="00543B28" w:rsidRDefault="00543B28" w:rsidP="00543B28">
      <w:pPr>
        <w:pStyle w:val="ae"/>
        <w:spacing w:before="0" w:after="0" w:line="240" w:lineRule="auto"/>
        <w:ind w:left="142" w:right="135" w:firstLine="0"/>
        <w:rPr>
          <w:bCs/>
        </w:rPr>
      </w:pPr>
      <w:r>
        <w:rPr>
          <w:bCs/>
        </w:rPr>
        <w:t xml:space="preserve">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18 км"/>
        </w:smartTagPr>
        <w:r>
          <w:rPr>
            <w:bCs/>
          </w:rPr>
          <w:t>18 км</w:t>
        </w:r>
      </w:smartTag>
      <w:r>
        <w:rPr>
          <w:bCs/>
        </w:rPr>
        <w:t>.</w:t>
      </w:r>
    </w:p>
    <w:p w:rsidR="00543B28" w:rsidRDefault="00543B28" w:rsidP="00543B28">
      <w:pPr>
        <w:ind w:left="142" w:right="135" w:firstLine="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Степень благоустройства территории не высокая.</w:t>
      </w:r>
    </w:p>
    <w:p w:rsidR="00543B28" w:rsidRDefault="00543B28" w:rsidP="00543B2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Основными проблемами являются:</w:t>
      </w:r>
    </w:p>
    <w:p w:rsidR="00543B28" w:rsidRDefault="00543B28" w:rsidP="00543B28">
      <w:pPr>
        <w:pStyle w:val="ae"/>
        <w:spacing w:before="0" w:after="0" w:line="240" w:lineRule="auto"/>
        <w:ind w:left="360" w:right="139" w:firstLine="0"/>
        <w:rPr>
          <w:bCs/>
        </w:rPr>
      </w:pPr>
      <w:r>
        <w:rPr>
          <w:bCs/>
        </w:rPr>
        <w:t xml:space="preserve">- обеспечено централизованным водоснабжением всего 20 % домовладений; </w:t>
      </w:r>
    </w:p>
    <w:p w:rsidR="00543B28" w:rsidRDefault="00543B28" w:rsidP="00543B28">
      <w:pPr>
        <w:pStyle w:val="ae"/>
        <w:spacing w:before="0" w:after="0" w:line="240" w:lineRule="auto"/>
        <w:ind w:left="360" w:right="139" w:firstLine="0"/>
        <w:rPr>
          <w:bCs/>
        </w:rPr>
      </w:pPr>
      <w:r>
        <w:t>- доля  дорог с твердым покрытием в общей протяженности дорог местного значения в пределах поселения составляет 59 %;</w:t>
      </w:r>
    </w:p>
    <w:p w:rsidR="00543B28" w:rsidRDefault="00543B28" w:rsidP="00543B2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отмечается снижение объема внебюджетных источников, привлекаемых на благоустройство поселений.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Основным риском реализации Подпрограммы</w:t>
      </w:r>
      <w:r>
        <w:rPr>
          <w:rFonts w:ascii="Times New Roman" w:hAnsi="Times New Roman" w:cs="Times New Roman"/>
        </w:rPr>
        <w:t xml:space="preserve"> является </w:t>
      </w:r>
      <w:r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мерам минимизации влияния риска  относятся:</w:t>
      </w:r>
    </w:p>
    <w:p w:rsidR="00543B28" w:rsidRDefault="00543B28" w:rsidP="00543B2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543B28" w:rsidRDefault="00543B28" w:rsidP="00543B2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Контроль выполнения  показателей  на всех стадиях реализации Подпрограммы.</w:t>
      </w:r>
    </w:p>
    <w:p w:rsidR="00543B28" w:rsidRDefault="00543B28" w:rsidP="00543B28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Задачи, показатели задач Подпрограммы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>
        <w:rPr>
          <w:rFonts w:ascii="Times New Roman" w:hAnsi="Times New Roman" w:cs="Times New Roman"/>
          <w:b/>
          <w:sz w:val="22"/>
          <w:szCs w:val="22"/>
        </w:rPr>
        <w:t>задач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43B28" w:rsidRDefault="00543B28" w:rsidP="00543B2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Модернизация дорожной и коммунальной инфраструктуры.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Cs/>
          <w:color w:val="000000"/>
        </w:rPr>
        <w:t xml:space="preserve">              2.Решение вопросов местного значения   в сфере архитектуры и градостроитель    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</w:rPr>
        <w:t>ства</w:t>
      </w:r>
      <w:proofErr w:type="spellEnd"/>
    </w:p>
    <w:p w:rsidR="00543B28" w:rsidRDefault="00543B28" w:rsidP="00543B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3.Обеспечение жителей качественной инфраструктурой и услугами благоустройства.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Показателями  задач</w:t>
      </w:r>
      <w:r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2.Доля разработки основного документа градостроительного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зонирования,%;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4.Количество установленных (замененных)  светильников уличного освещения, ед.;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5.Количество высаженных деревьев, декоративных кустарников, ед.;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6.Количество ликвидированных несанкционированных свалок,  ед.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43B28" w:rsidRDefault="00543B28" w:rsidP="00543B28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Сроки и этапы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Срок реализации Подпрограммы охватывает период 2016 – 2024 годов без выделения этапов.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323"/>
      <w:r>
        <w:rPr>
          <w:rFonts w:ascii="Times New Roman" w:hAnsi="Times New Roman" w:cs="Times New Roman"/>
          <w:b/>
          <w:sz w:val="22"/>
          <w:szCs w:val="22"/>
        </w:rPr>
        <w:t>Основные мероприятия Подпрограммы:</w:t>
      </w:r>
    </w:p>
    <w:bookmarkEnd w:id="1"/>
    <w:p w:rsidR="00543B28" w:rsidRDefault="00543B28" w:rsidP="00543B2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543B28" w:rsidRDefault="00543B28" w:rsidP="00543B2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Основное мероприятие  задачи 2 -   «Разработка комплекса землеустроительных работ по подготовке карт (планов) границ территориальных зон»</w:t>
      </w:r>
    </w:p>
    <w:p w:rsidR="00543B28" w:rsidRDefault="00543B28" w:rsidP="00543B2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3.Основное мероприятие  задачи 3  – "Повышение уровня благоустройства на территории сельского поселения".</w:t>
      </w:r>
    </w:p>
    <w:p w:rsidR="00543B28" w:rsidRDefault="00543B28" w:rsidP="00543B2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4.Основное мероприятие задачи 4 – «Устранение мест захламления с территории сельского поселения «</w:t>
      </w:r>
    </w:p>
    <w:p w:rsidR="00543B28" w:rsidRDefault="00543B28" w:rsidP="00543B28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Обоснование объема финансовых ресурсов, необходимых для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Общий объем финансирования мероприятий Подпрограммы в 2016-2024 гг. предположительно составит всего 20 616,1 тыс. руб., в том числе: 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местного бюджета – 3642,3 тыс. 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16 551,9 </w:t>
      </w:r>
      <w:r>
        <w:rPr>
          <w:rFonts w:ascii="Times New Roman" w:hAnsi="Times New Roman" w:cs="Times New Roman"/>
          <w:sz w:val="22"/>
          <w:szCs w:val="22"/>
        </w:rPr>
        <w:t>тыс. 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областного бюджета –421,9 тыс.. руб.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4 муниципальной 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"Развитие социальной сферы в сельском поселении Завальновский сельсовет</w:t>
      </w:r>
      <w:r>
        <w:rPr>
          <w:rFonts w:ascii="Times New Roman" w:hAnsi="Times New Roman" w:cs="Times New Roman"/>
          <w:b/>
          <w:bCs/>
        </w:rPr>
        <w:t xml:space="preserve"> в 2016-2024 годах</w:t>
      </w:r>
      <w:r>
        <w:rPr>
          <w:rFonts w:ascii="Times New Roman" w:hAnsi="Times New Roman" w:cs="Times New Roman"/>
          <w:b/>
        </w:rPr>
        <w:t>»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Подпрограммы)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6840"/>
      </w:tblGrid>
      <w:tr w:rsidR="00543B28" w:rsidTr="00543B28">
        <w:trPr>
          <w:trHeight w:val="68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Снисаренко Николай Николаевич</w:t>
            </w:r>
          </w:p>
        </w:tc>
      </w:tr>
      <w:tr w:rsidR="00543B28" w:rsidTr="00543B28">
        <w:trPr>
          <w:trHeight w:val="11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Создание условий для вовлечения населения в участие в  спортивных мероприятиях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543B28" w:rsidTr="00543B28">
        <w:trPr>
          <w:trHeight w:val="234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1 задачи 1 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экземпляров  новых поступлений в библиотечный фонд,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 2 задачи 1 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проведенных  культурно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мероприятий,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1 задачи 2 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проведенных  спортивных мероприятий,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3B28" w:rsidTr="00543B2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2024 годы, без выделения этапов</w:t>
            </w:r>
          </w:p>
        </w:tc>
      </w:tr>
      <w:tr w:rsidR="00543B28" w:rsidTr="00543B2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финансирования, связанные с реализацией Подпрограммы, предположительно составят всего – 27 205,90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1821,5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2038,9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2529,2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2531,6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1711,6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 – 11570,90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 – 1667,4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 – 1667,4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 – 1667,4 тыс. руб.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543B28" w:rsidTr="00543B2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результате реализации Подпрограммы ожидается к 2024 году: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довести: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долю населения, систематически занимающегося физической культурой и спортом – до 58 %;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долю населения, участвующего в культурно - досуговых мероприятиях – до 43%;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количество экземпляров новых поступлений в библиотечный фонд  – до 130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</w:tc>
      </w:tr>
    </w:tbl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Текстовая часть Подпрограммы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543B28" w:rsidRDefault="00543B28" w:rsidP="00543B2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культуры, в котором осуществляется показ цифрового кино;  1 библиотека 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желающим  выдают на прокат коньки,   лыжи. </w:t>
      </w:r>
    </w:p>
    <w:p w:rsidR="00543B28" w:rsidRDefault="00543B28" w:rsidP="00543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Основными проблемами</w:t>
      </w:r>
      <w:r>
        <w:rPr>
          <w:rFonts w:ascii="Times New Roman" w:hAnsi="Times New Roman" w:cs="Times New Roman"/>
        </w:rPr>
        <w:t xml:space="preserve"> развития социальной сферы являются</w:t>
      </w:r>
      <w:r>
        <w:rPr>
          <w:rFonts w:ascii="Times New Roman" w:hAnsi="Times New Roman" w:cs="Times New Roman"/>
          <w:b/>
        </w:rPr>
        <w:t>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недостаточный уровень материально - технической базы объектов спорта; 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543B28" w:rsidRDefault="00543B28" w:rsidP="00543B2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К основному риску</w:t>
      </w:r>
      <w:r>
        <w:rPr>
          <w:rFonts w:ascii="Times New Roman" w:hAnsi="Times New Roman" w:cs="Times New Roman"/>
        </w:rPr>
        <w:t xml:space="preserve"> реализации Подпрограммы  является </w:t>
      </w:r>
      <w:r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Задачи, показатели задач Подпрограммы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Создание условий для вовлечения населения в участие в культурно -досуговых мероприятиях.</w:t>
      </w:r>
    </w:p>
    <w:p w:rsidR="00543B28" w:rsidRDefault="00543B28" w:rsidP="0054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2. </w:t>
      </w:r>
      <w:r>
        <w:rPr>
          <w:rFonts w:ascii="Times New Roman" w:hAnsi="Times New Roman" w:cs="Times New Roman"/>
        </w:rPr>
        <w:t>Создание условий для вовлечения населения в участие в спортивных мероприятиях.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Показателями задач являются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1.Количество экземпляров  новых поступлений в библиотечный фонд, ед.;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2.Количество проведенных  культурно - досуговых  мероприятий, ед.;</w:t>
      </w:r>
    </w:p>
    <w:p w:rsidR="00543B28" w:rsidRDefault="00543B28" w:rsidP="00543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3.Количество проведенных  спортивных мероприятий, ед.</w:t>
      </w:r>
    </w:p>
    <w:p w:rsidR="00543B28" w:rsidRDefault="00543B28" w:rsidP="00543B28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Подпрограммы охватывает период 2016 – 2024 годов без выделения этапов.</w:t>
      </w:r>
    </w:p>
    <w:p w:rsidR="00543B28" w:rsidRDefault="00543B28" w:rsidP="00543B28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4.Основные мероприятия Подпрограммы: </w:t>
      </w:r>
    </w:p>
    <w:p w:rsidR="00543B28" w:rsidRDefault="00543B28" w:rsidP="00543B2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 задачи 1 -  "Реализация мер по развитию сферы культуры и искусства в сельском поселении Завальновский сельсовет".</w:t>
      </w:r>
    </w:p>
    <w:p w:rsidR="00543B28" w:rsidRDefault="00543B28" w:rsidP="00543B2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задачи 2 – "Реализация мер по развитию физической культуры и спорта в сельском поселении Завальновский сельсовет".</w:t>
      </w:r>
    </w:p>
    <w:p w:rsidR="00543B28" w:rsidRDefault="00543B28" w:rsidP="00543B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5.Объем финансовых ресурсов, необходимых для реализации Подпрограммы</w:t>
      </w:r>
    </w:p>
    <w:p w:rsidR="00543B28" w:rsidRDefault="00543B28" w:rsidP="00543B28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Общий объем финансирования мероприятий Подпрограммы в 2016-2024 гг. </w:t>
      </w:r>
    </w:p>
    <w:p w:rsidR="00543B28" w:rsidRDefault="00543B28" w:rsidP="00543B28">
      <w:pPr>
        <w:pStyle w:val="1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предположительно составит всего 27205,90тыс.руб., в том числе: 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за счет средств местного бюджета – 15989,38тыс.руб.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за счет средств районного бюджета -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2170,50 </w:t>
      </w:r>
      <w:r>
        <w:rPr>
          <w:rFonts w:ascii="Times New Roman" w:hAnsi="Times New Roman" w:cs="Times New Roman"/>
          <w:sz w:val="22"/>
          <w:szCs w:val="22"/>
        </w:rPr>
        <w:t>тыс. руб.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за счет средств областного бюджета –8961,82 тыс. руб.</w:t>
      </w: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за счет средств федерального бюджета –84,2 тыс. руб.</w:t>
      </w: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ConsPlusNormal"/>
        <w:ind w:firstLine="0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5 муниципальной 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"Проведение капитального ремонта многоквартирных домов, расположенных на территории сельского поселения Завальновский сельсовет </w:t>
      </w:r>
      <w:r>
        <w:rPr>
          <w:rFonts w:ascii="Times New Roman" w:hAnsi="Times New Roman" w:cs="Times New Roman"/>
          <w:b/>
          <w:bCs/>
        </w:rPr>
        <w:t>в 2016-2024 годах</w:t>
      </w:r>
      <w:r>
        <w:rPr>
          <w:rFonts w:ascii="Times New Roman" w:hAnsi="Times New Roman" w:cs="Times New Roman"/>
          <w:b/>
        </w:rPr>
        <w:t>"</w:t>
      </w:r>
    </w:p>
    <w:p w:rsidR="00543B28" w:rsidRDefault="00543B28" w:rsidP="00543B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(далее – Подпрограммы)</w:t>
      </w:r>
    </w:p>
    <w:p w:rsidR="00543B28" w:rsidRDefault="00543B28" w:rsidP="00543B28">
      <w:pPr>
        <w:pStyle w:val="a9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543B28" w:rsidTr="00543B28">
        <w:trPr>
          <w:trHeight w:val="68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Снисаренко Николай Николаевич</w:t>
            </w:r>
          </w:p>
        </w:tc>
      </w:tr>
      <w:tr w:rsidR="00543B28" w:rsidTr="00543B28">
        <w:trPr>
          <w:trHeight w:val="874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1 задачи 1 </w:t>
            </w:r>
          </w:p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отремонтированных жилых домов, кв.м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– 2024 годы, без выделения этапов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финансирования, связанные с реализацией Подпрограммы, предположительно составят всего –13,3 тыс. руб., из них: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 – 4,9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 – 3,2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год –  2,6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–  2,6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 – 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 – 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 – 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 – 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 –  0 тыс. руб.;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543B28" w:rsidTr="00543B2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B28" w:rsidRDefault="00543B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результате реализации Подпрограммы ожидается к 2024 году обеспечить создание комфортных и безопасных условий проживания граждан в многоквартирных домах. </w:t>
            </w:r>
          </w:p>
          <w:p w:rsidR="00543B28" w:rsidRDefault="00543B2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Текстовая часть Подпрограммы</w:t>
      </w: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</w:p>
    <w:p w:rsidR="00543B28" w:rsidRDefault="00543B28" w:rsidP="00543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543B28" w:rsidRDefault="00543B28" w:rsidP="00543B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на территории сельского поселения имеется 4 многоквартирных жилых домов. В настоящее время проведение  капитального ремонта в многоквартирных домах сельского </w:t>
      </w:r>
      <w:r>
        <w:rPr>
          <w:rFonts w:ascii="Times New Roman" w:hAnsi="Times New Roman" w:cs="Times New Roman"/>
        </w:rPr>
        <w:lastRenderedPageBreak/>
        <w:t>поселения Завальновский сельсовет  требуется на общей площади 0,2 тыс. кв. м. Данный вопрос является социально-значимым для населения, проживающего в данном жилищном фонде.</w:t>
      </w:r>
    </w:p>
    <w:p w:rsidR="00543B28" w:rsidRDefault="00543B28" w:rsidP="00543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Основной проблемой является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543B28" w:rsidRDefault="00543B28" w:rsidP="00543B2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К основному риску реализации Подпрограммы</w:t>
      </w:r>
      <w:r>
        <w:rPr>
          <w:rFonts w:ascii="Times New Roman" w:hAnsi="Times New Roman" w:cs="Times New Roman"/>
        </w:rPr>
        <w:t xml:space="preserve">  является </w:t>
      </w:r>
      <w:r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>
        <w:rPr>
          <w:rFonts w:ascii="Times New Roman" w:hAnsi="Times New Roman" w:cs="Times New Roman"/>
          <w:sz w:val="22"/>
          <w:szCs w:val="22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Показателем  задачи</w:t>
      </w:r>
      <w:r>
        <w:rPr>
          <w:rFonts w:ascii="Times New Roman" w:hAnsi="Times New Roman" w:cs="Times New Roman"/>
          <w:sz w:val="22"/>
          <w:szCs w:val="22"/>
        </w:rPr>
        <w:t xml:space="preserve"> является  площадь отремонтированных жилых домов, кв.м.</w:t>
      </w:r>
    </w:p>
    <w:p w:rsidR="00543B28" w:rsidRDefault="00543B28" w:rsidP="00543B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43B28" w:rsidRDefault="00543B28" w:rsidP="00543B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543B28" w:rsidRDefault="00543B28" w:rsidP="00543B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Подпрограммы охватывает период 2016 – 2024 годов без выделения этапов.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543B28" w:rsidRDefault="00543B28" w:rsidP="00543B2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4.Основное мероприятие  задачи Подпрограммы – </w:t>
      </w:r>
      <w:r>
        <w:rPr>
          <w:rFonts w:ascii="Times New Roman" w:hAnsi="Times New Roman" w:cs="Times New Roman"/>
        </w:rPr>
        <w:t>"Повышение эффективности управления, содержания и капитального ремонта жилищного фонда".</w:t>
      </w:r>
    </w:p>
    <w:p w:rsidR="00543B28" w:rsidRDefault="00543B28" w:rsidP="00543B28">
      <w:pPr>
        <w:ind w:left="360"/>
        <w:rPr>
          <w:rFonts w:ascii="Times New Roman" w:hAnsi="Times New Roman" w:cs="Times New Roman"/>
        </w:rPr>
      </w:pPr>
    </w:p>
    <w:p w:rsidR="00543B28" w:rsidRDefault="00543B28" w:rsidP="00543B28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Объем финансовых ресурсов, необходимых для реализации Подпрограммы</w:t>
      </w:r>
    </w:p>
    <w:p w:rsidR="00543B28" w:rsidRDefault="00543B28" w:rsidP="00543B28">
      <w:pPr>
        <w:pStyle w:val="1"/>
        <w:rPr>
          <w:sz w:val="22"/>
          <w:szCs w:val="22"/>
        </w:rPr>
      </w:pPr>
      <w:r>
        <w:rPr>
          <w:b w:val="0"/>
          <w:sz w:val="22"/>
          <w:szCs w:val="22"/>
        </w:rPr>
        <w:t xml:space="preserve">Общий объем финансирования основных мероприятий Подпрограммы в 2016-2024 г предположительно составит всего 13,3тыс.руб., в том числе: </w:t>
      </w:r>
    </w:p>
    <w:p w:rsidR="00543B28" w:rsidRDefault="00543B28" w:rsidP="00543B2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за счет средств местного бюджета  - 13,3 тыс.руб.</w:t>
      </w: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за счет средств районного бюджета  – 0 тыс.руб.</w:t>
      </w:r>
    </w:p>
    <w:p w:rsidR="00543B28" w:rsidRDefault="00543B28" w:rsidP="00543B28">
      <w:pPr>
        <w:pStyle w:val="a9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за счет средств областного бюджета – 0 тыс.руб</w:t>
      </w:r>
      <w:r>
        <w:rPr>
          <w:b/>
          <w:sz w:val="22"/>
          <w:szCs w:val="22"/>
        </w:rPr>
        <w:t>.</w:t>
      </w: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543B28" w:rsidRDefault="00543B28" w:rsidP="00543B28"/>
    <w:p w:rsidR="000022B1" w:rsidRDefault="000022B1"/>
    <w:sectPr w:rsidR="000022B1" w:rsidSect="006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C0A"/>
    <w:rsid w:val="000022B1"/>
    <w:rsid w:val="001701A4"/>
    <w:rsid w:val="00543B28"/>
    <w:rsid w:val="005F061A"/>
    <w:rsid w:val="00663761"/>
    <w:rsid w:val="00937BB6"/>
    <w:rsid w:val="00AE1C0A"/>
    <w:rsid w:val="00B6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4"/>
        <o:r id="V:Rule3" type="connector" idref="#Прямая со стрелкой 15"/>
        <o:r id="V:Rule4" type="connector" idref="#Прямая со стрелкой 13"/>
        <o:r id="V:Rule5" type="connector" idref="#Прямая со стрелкой 12"/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43B28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semiHidden/>
    <w:unhideWhenUsed/>
    <w:qFormat/>
    <w:rsid w:val="00543B28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semiHidden/>
    <w:unhideWhenUsed/>
    <w:qFormat/>
    <w:rsid w:val="00543B28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B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3B28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B2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4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3B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43B2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543B28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543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543B28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543B28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9">
    <w:name w:val="Title"/>
    <w:basedOn w:val="a"/>
    <w:link w:val="aa"/>
    <w:qFormat/>
    <w:rsid w:val="00543B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rsid w:val="00543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43B28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543B2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d">
    <w:name w:val="Основной текст с отступом Знак"/>
    <w:aliases w:val="Основной текст 1 Знак,Основной текст без отступа Знак"/>
    <w:basedOn w:val="a0"/>
    <w:link w:val="ae"/>
    <w:semiHidden/>
    <w:locked/>
    <w:rsid w:val="00543B2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aliases w:val="Основной текст 1,Основной текст без отступа"/>
    <w:basedOn w:val="a"/>
    <w:link w:val="ad"/>
    <w:semiHidden/>
    <w:unhideWhenUsed/>
    <w:rsid w:val="00543B28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с отступом Знак1"/>
    <w:aliases w:val="Основной текст 1 Знак1,Основной текст без отступа Знак1"/>
    <w:basedOn w:val="a0"/>
    <w:semiHidden/>
    <w:rsid w:val="00543B28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43B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3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3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подпись"/>
    <w:basedOn w:val="a"/>
    <w:rsid w:val="00543B28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адрес"/>
    <w:basedOn w:val="a"/>
    <w:rsid w:val="00543B28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Прижатый влево"/>
    <w:basedOn w:val="a"/>
    <w:next w:val="a"/>
    <w:rsid w:val="00543B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rsid w:val="00543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0">
    <w:name w:val="p30"/>
    <w:basedOn w:val="a"/>
    <w:rsid w:val="005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unhideWhenUsed/>
    <w:rsid w:val="00543B28"/>
    <w:rPr>
      <w:vertAlign w:val="superscript"/>
    </w:rPr>
  </w:style>
  <w:style w:type="character" w:customStyle="1" w:styleId="af6">
    <w:name w:val="Цветовое выделение"/>
    <w:rsid w:val="00543B28"/>
    <w:rPr>
      <w:b/>
      <w:bCs/>
      <w:color w:val="000080"/>
    </w:rPr>
  </w:style>
  <w:style w:type="character" w:customStyle="1" w:styleId="grame">
    <w:name w:val="grame"/>
    <w:basedOn w:val="a0"/>
    <w:rsid w:val="00543B28"/>
  </w:style>
  <w:style w:type="character" w:customStyle="1" w:styleId="s1">
    <w:name w:val="s1"/>
    <w:basedOn w:val="a0"/>
    <w:rsid w:val="00543B28"/>
  </w:style>
  <w:style w:type="character" w:customStyle="1" w:styleId="31">
    <w:name w:val="Знак Знак3"/>
    <w:locked/>
    <w:rsid w:val="00543B28"/>
    <w:rPr>
      <w:sz w:val="3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543B28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543B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43B28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semiHidden/>
    <w:unhideWhenUsed/>
    <w:qFormat/>
    <w:rsid w:val="00543B28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semiHidden/>
    <w:unhideWhenUsed/>
    <w:qFormat/>
    <w:rsid w:val="00543B28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B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3B28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B2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4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3B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43B2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543B28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543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543B28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543B28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9">
    <w:name w:val="Title"/>
    <w:basedOn w:val="a"/>
    <w:link w:val="aa"/>
    <w:qFormat/>
    <w:rsid w:val="00543B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rsid w:val="00543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43B28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543B2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d">
    <w:name w:val="Основной текст с отступом Знак"/>
    <w:aliases w:val="Основной текст 1 Знак,Основной текст без отступа Знак"/>
    <w:basedOn w:val="a0"/>
    <w:link w:val="ae"/>
    <w:semiHidden/>
    <w:locked/>
    <w:rsid w:val="00543B2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aliases w:val="Основной текст 1,Основной текст без отступа"/>
    <w:basedOn w:val="a"/>
    <w:link w:val="ad"/>
    <w:semiHidden/>
    <w:unhideWhenUsed/>
    <w:rsid w:val="00543B28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с отступом Знак1"/>
    <w:aliases w:val="Основной текст 1 Знак1,Основной текст без отступа Знак1"/>
    <w:basedOn w:val="a0"/>
    <w:semiHidden/>
    <w:rsid w:val="00543B28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43B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3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3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подпись"/>
    <w:basedOn w:val="a"/>
    <w:rsid w:val="00543B28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адрес"/>
    <w:basedOn w:val="a"/>
    <w:rsid w:val="00543B28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Прижатый влево"/>
    <w:basedOn w:val="a"/>
    <w:next w:val="a"/>
    <w:rsid w:val="00543B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rsid w:val="00543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5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0">
    <w:name w:val="p30"/>
    <w:basedOn w:val="a"/>
    <w:rsid w:val="005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unhideWhenUsed/>
    <w:rsid w:val="00543B28"/>
    <w:rPr>
      <w:vertAlign w:val="superscript"/>
    </w:rPr>
  </w:style>
  <w:style w:type="character" w:customStyle="1" w:styleId="af6">
    <w:name w:val="Цветовое выделение"/>
    <w:rsid w:val="00543B28"/>
    <w:rPr>
      <w:b/>
      <w:bCs/>
      <w:color w:val="000080"/>
    </w:rPr>
  </w:style>
  <w:style w:type="character" w:customStyle="1" w:styleId="grame">
    <w:name w:val="grame"/>
    <w:basedOn w:val="a0"/>
    <w:rsid w:val="00543B28"/>
  </w:style>
  <w:style w:type="character" w:customStyle="1" w:styleId="s1">
    <w:name w:val="s1"/>
    <w:basedOn w:val="a0"/>
    <w:rsid w:val="00543B28"/>
  </w:style>
  <w:style w:type="character" w:customStyle="1" w:styleId="31">
    <w:name w:val="Знак Знак3"/>
    <w:locked/>
    <w:rsid w:val="00543B28"/>
    <w:rPr>
      <w:sz w:val="3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543B28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543B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6B8498B70F55B02107782FF9636E271FC2496CB902FBC0BC80FFDBD58AF8A09E59C8270140F21A1371DEr5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8563</Words>
  <Characters>48811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9</cp:revision>
  <cp:lastPrinted>2022-09-15T10:18:00Z</cp:lastPrinted>
  <dcterms:created xsi:type="dcterms:W3CDTF">2022-09-14T07:09:00Z</dcterms:created>
  <dcterms:modified xsi:type="dcterms:W3CDTF">2022-11-28T11:48:00Z</dcterms:modified>
</cp:coreProperties>
</file>